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58352" w14:textId="42C1C2E3" w:rsidR="00761A8C" w:rsidRDefault="00761A8C" w:rsidP="0037515F">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14:paraId="12499023" w14:textId="600195CC" w:rsidR="0037515F" w:rsidRDefault="00D94CA5" w:rsidP="0037515F">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п</w:t>
      </w:r>
      <w:r w:rsidRPr="00B1076B">
        <w:rPr>
          <w:rFonts w:ascii="Times New Roman" w:hAnsi="Times New Roman" w:cs="Times New Roman"/>
          <w:b/>
          <w:sz w:val="28"/>
          <w:szCs w:val="28"/>
        </w:rPr>
        <w:t>о результатам проведенного контрольного мероприятия</w:t>
      </w:r>
    </w:p>
    <w:p w14:paraId="4247AA52" w14:textId="77777777" w:rsidR="00F93B8B" w:rsidRDefault="00F93B8B" w:rsidP="00F93B8B">
      <w:pPr>
        <w:spacing w:after="0"/>
        <w:ind w:left="360"/>
        <w:jc w:val="center"/>
        <w:rPr>
          <w:rFonts w:ascii="Times New Roman" w:eastAsia="Times New Roman" w:hAnsi="Times New Roman" w:cs="Times New Roman"/>
          <w:sz w:val="28"/>
          <w:szCs w:val="28"/>
          <w:lang w:eastAsia="ru-RU"/>
        </w:rPr>
      </w:pPr>
      <w:r w:rsidRPr="00AB79F5">
        <w:rPr>
          <w:rFonts w:ascii="Times New Roman" w:eastAsia="Times New Roman" w:hAnsi="Times New Roman" w:cs="Times New Roman"/>
          <w:b/>
          <w:sz w:val="28"/>
          <w:szCs w:val="28"/>
          <w:lang w:eastAsia="ru-RU"/>
        </w:rPr>
        <w:t>«Проверка финансово-хозяйственной деятельности муниципального казенного учреждения «Управление капитального строительства» муниципального образования Тбилисский район за 2019- 2020 годы. Аудит закупок»</w:t>
      </w:r>
    </w:p>
    <w:p w14:paraId="34FD21D0" w14:textId="77777777" w:rsidR="00F93B8B" w:rsidRPr="00DC6E01" w:rsidRDefault="00F93B8B" w:rsidP="00312DA8">
      <w:pPr>
        <w:spacing w:after="0"/>
        <w:jc w:val="both"/>
        <w:rPr>
          <w:rFonts w:ascii="Times New Roman" w:eastAsia="Times New Roman" w:hAnsi="Times New Roman" w:cs="Times New Roman"/>
          <w:sz w:val="28"/>
          <w:szCs w:val="28"/>
          <w:lang w:eastAsia="ru-RU"/>
        </w:rPr>
      </w:pPr>
    </w:p>
    <w:p w14:paraId="68E801EE" w14:textId="2222CEE1" w:rsidR="00021251" w:rsidRDefault="001C3FE3" w:rsidP="004307F3">
      <w:pPr>
        <w:autoSpaceDE w:val="0"/>
        <w:autoSpaceDN w:val="0"/>
        <w:adjustRightInd w:val="0"/>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Контрольное мероприятие  проведено в соответствии </w:t>
      </w:r>
      <w:r w:rsidR="00021251">
        <w:rPr>
          <w:rFonts w:ascii="Times New Roman" w:hAnsi="Times New Roman" w:cs="Times New Roman"/>
          <w:sz w:val="28"/>
          <w:szCs w:val="28"/>
        </w:rPr>
        <w:t>со</w:t>
      </w:r>
      <w:r>
        <w:rPr>
          <w:rFonts w:ascii="Times New Roman" w:hAnsi="Times New Roman" w:cs="Times New Roman"/>
          <w:sz w:val="28"/>
          <w:szCs w:val="28"/>
        </w:rPr>
        <w:t xml:space="preserve"> </w:t>
      </w:r>
      <w:r w:rsidR="004307F3" w:rsidRPr="00560882">
        <w:rPr>
          <w:rFonts w:ascii="Times New Roman" w:hAnsi="Times New Roman" w:cs="Times New Roman"/>
          <w:sz w:val="28"/>
          <w:szCs w:val="28"/>
        </w:rPr>
        <w:t>ст. 9  федерального закона от 7 февраля 2011</w:t>
      </w:r>
      <w:r w:rsidR="004307F3">
        <w:rPr>
          <w:rFonts w:ascii="Times New Roman" w:hAnsi="Times New Roman" w:cs="Times New Roman"/>
          <w:sz w:val="28"/>
          <w:szCs w:val="28"/>
        </w:rPr>
        <w:t>года</w:t>
      </w:r>
      <w:r w:rsidR="004307F3" w:rsidRPr="00560882">
        <w:rPr>
          <w:rFonts w:ascii="Times New Roman" w:hAnsi="Times New Roman" w:cs="Times New Roman"/>
          <w:sz w:val="28"/>
          <w:szCs w:val="28"/>
        </w:rPr>
        <w:t xml:space="preserve">  № 6-ФЗ</w:t>
      </w:r>
      <w:r w:rsidR="004307F3">
        <w:rPr>
          <w:rFonts w:ascii="Times New Roman" w:hAnsi="Times New Roman" w:cs="Times New Roman"/>
          <w:sz w:val="28"/>
          <w:szCs w:val="28"/>
        </w:rPr>
        <w:t>, п. 1.7 плана работы</w:t>
      </w:r>
      <w:r w:rsidR="004307F3" w:rsidRPr="00CD505F">
        <w:rPr>
          <w:rFonts w:ascii="Times New Roman" w:hAnsi="Times New Roman" w:cs="Times New Roman"/>
          <w:sz w:val="28"/>
          <w:szCs w:val="28"/>
        </w:rPr>
        <w:t xml:space="preserve">  </w:t>
      </w:r>
      <w:r w:rsidR="004307F3" w:rsidRPr="009D1CA2">
        <w:rPr>
          <w:rFonts w:ascii="Times New Roman" w:hAnsi="Times New Roman" w:cs="Times New Roman"/>
          <w:sz w:val="28"/>
          <w:szCs w:val="28"/>
        </w:rPr>
        <w:t xml:space="preserve">контрольно-счетной палаты на </w:t>
      </w:r>
      <w:r w:rsidR="004307F3" w:rsidRPr="0037515F">
        <w:rPr>
          <w:rFonts w:ascii="Times New Roman" w:hAnsi="Times New Roman" w:cs="Times New Roman"/>
          <w:sz w:val="28"/>
          <w:szCs w:val="28"/>
        </w:rPr>
        <w:t>2020 год</w:t>
      </w:r>
      <w:r w:rsidR="004307F3">
        <w:rPr>
          <w:rFonts w:ascii="Times New Roman" w:hAnsi="Times New Roman" w:cs="Times New Roman"/>
          <w:sz w:val="28"/>
          <w:szCs w:val="28"/>
        </w:rPr>
        <w:t xml:space="preserve">, </w:t>
      </w:r>
      <w:r w:rsidR="004307F3" w:rsidRPr="009D1CA2">
        <w:rPr>
          <w:rFonts w:ascii="Times New Roman" w:hAnsi="Times New Roman" w:cs="Times New Roman"/>
          <w:sz w:val="28"/>
          <w:szCs w:val="28"/>
        </w:rPr>
        <w:t xml:space="preserve"> </w:t>
      </w:r>
      <w:r w:rsidR="004307F3" w:rsidRPr="00193261">
        <w:rPr>
          <w:rFonts w:ascii="Times New Roman" w:hAnsi="Times New Roman" w:cs="Times New Roman"/>
          <w:sz w:val="28"/>
          <w:szCs w:val="28"/>
        </w:rPr>
        <w:t>распоряжения председателя  контрольно-счетной палаты   муниципального  обра</w:t>
      </w:r>
      <w:r w:rsidR="004307F3">
        <w:rPr>
          <w:rFonts w:ascii="Times New Roman" w:hAnsi="Times New Roman" w:cs="Times New Roman"/>
          <w:sz w:val="28"/>
          <w:szCs w:val="28"/>
        </w:rPr>
        <w:t>зования Тбилисский  район  от 23</w:t>
      </w:r>
      <w:r w:rsidR="004307F3" w:rsidRPr="006D6C3C">
        <w:rPr>
          <w:rFonts w:ascii="Times New Roman" w:hAnsi="Times New Roman" w:cs="Times New Roman"/>
          <w:sz w:val="28"/>
          <w:szCs w:val="28"/>
        </w:rPr>
        <w:t>.0</w:t>
      </w:r>
      <w:r w:rsidR="004307F3">
        <w:rPr>
          <w:rFonts w:ascii="Times New Roman" w:hAnsi="Times New Roman" w:cs="Times New Roman"/>
          <w:sz w:val="28"/>
          <w:szCs w:val="28"/>
        </w:rPr>
        <w:t>9.2020</w:t>
      </w:r>
      <w:r w:rsidR="004307F3" w:rsidRPr="006D6C3C">
        <w:rPr>
          <w:rFonts w:ascii="Times New Roman" w:hAnsi="Times New Roman" w:cs="Times New Roman"/>
          <w:sz w:val="28"/>
          <w:szCs w:val="28"/>
        </w:rPr>
        <w:t xml:space="preserve"> года №</w:t>
      </w:r>
      <w:r w:rsidR="004307F3">
        <w:rPr>
          <w:rFonts w:ascii="Times New Roman" w:hAnsi="Times New Roman" w:cs="Times New Roman"/>
          <w:sz w:val="28"/>
          <w:szCs w:val="28"/>
        </w:rPr>
        <w:t>8</w:t>
      </w:r>
      <w:r w:rsidR="004307F3" w:rsidRPr="006D6C3C">
        <w:rPr>
          <w:rFonts w:ascii="Times New Roman" w:hAnsi="Times New Roman" w:cs="Times New Roman"/>
          <w:sz w:val="28"/>
          <w:szCs w:val="28"/>
        </w:rPr>
        <w:t>-П</w:t>
      </w:r>
      <w:r w:rsidR="00021251">
        <w:rPr>
          <w:rFonts w:ascii="Times New Roman" w:hAnsi="Times New Roman" w:cs="Times New Roman"/>
          <w:sz w:val="28"/>
          <w:szCs w:val="28"/>
        </w:rPr>
        <w:t>.</w:t>
      </w:r>
      <w:r w:rsidR="00021251" w:rsidRPr="00AF24E0">
        <w:rPr>
          <w:rFonts w:ascii="Times New Roman" w:hAnsi="Times New Roman" w:cs="Times New Roman"/>
          <w:sz w:val="28"/>
          <w:szCs w:val="28"/>
        </w:rPr>
        <w:t xml:space="preserve">  </w:t>
      </w:r>
    </w:p>
    <w:p w14:paraId="2C674D6E" w14:textId="52468122" w:rsidR="004307F3" w:rsidRDefault="004307F3" w:rsidP="004307F3">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МКУ «УКС» прошло государственную регистрацию  в налоговом органе, о чем выдано Свидетельство  (серия 23 №008996073) от 25.01.2013 года, с присвоением ОГРН 1102364001079,   Свидетельство  о постановке на налоговый учет (серия 23 008996078), с  присвоением ИНН 2364003851 и  выписка из ЕГРН от 05.06.2020 №ЮЭ9965-20-80179407.   </w:t>
      </w:r>
    </w:p>
    <w:p w14:paraId="361FA59A" w14:textId="77777777" w:rsidR="00404E62" w:rsidRPr="00117961" w:rsidRDefault="00404E62" w:rsidP="00404E62">
      <w:pPr>
        <w:autoSpaceDE w:val="0"/>
        <w:autoSpaceDN w:val="0"/>
        <w:adjustRightInd w:val="0"/>
        <w:spacing w:after="0"/>
        <w:ind w:firstLine="708"/>
        <w:jc w:val="both"/>
        <w:outlineLvl w:val="0"/>
        <w:rPr>
          <w:rFonts w:ascii="Times New Roman" w:eastAsia="Calibri" w:hAnsi="Times New Roman" w:cs="Times New Roman"/>
          <w:sz w:val="28"/>
          <w:szCs w:val="28"/>
        </w:rPr>
      </w:pPr>
      <w:r w:rsidRPr="00117961">
        <w:rPr>
          <w:rFonts w:ascii="Times New Roman" w:eastAsia="Calibri" w:hAnsi="Times New Roman" w:cs="Times New Roman"/>
          <w:sz w:val="28"/>
          <w:szCs w:val="28"/>
        </w:rPr>
        <w:t xml:space="preserve">Решением  Совета  муниципального  образования  Тбилисский  район  от  28.10.2016 года № 164 «О  внесении  изменений  в  решение  Совета  муниципального  образования  Тбилисский  район  от  30 сентября  2016 года № 158 «О  передаче  муниципального  имущества  в  безвозмездное  пользование  муниципальному  казенному  учреждению «Управление  капитального  строительства  муниципального  образования  Тбилисский  район»  выделены  </w:t>
      </w:r>
      <w:bookmarkStart w:id="0" w:name="_Hlk52455250"/>
      <w:r w:rsidRPr="00117961">
        <w:rPr>
          <w:rFonts w:ascii="Times New Roman" w:eastAsia="Calibri" w:hAnsi="Times New Roman" w:cs="Times New Roman"/>
          <w:sz w:val="28"/>
          <w:szCs w:val="28"/>
        </w:rPr>
        <w:t xml:space="preserve">нежилые  муниципальные  помещения общей  площадью </w:t>
      </w:r>
      <w:bookmarkEnd w:id="0"/>
      <w:r w:rsidRPr="00117961">
        <w:rPr>
          <w:rFonts w:ascii="Times New Roman" w:eastAsia="Calibri" w:hAnsi="Times New Roman" w:cs="Times New Roman"/>
          <w:sz w:val="28"/>
          <w:szCs w:val="28"/>
        </w:rPr>
        <w:t>30,4 кв.м.: кабинет №5 площадью 13,2 кв.</w:t>
      </w:r>
      <w:r>
        <w:rPr>
          <w:rFonts w:ascii="Times New Roman" w:eastAsia="Calibri" w:hAnsi="Times New Roman" w:cs="Times New Roman"/>
          <w:sz w:val="28"/>
          <w:szCs w:val="28"/>
        </w:rPr>
        <w:t xml:space="preserve"> </w:t>
      </w:r>
      <w:r w:rsidRPr="00117961">
        <w:rPr>
          <w:rFonts w:ascii="Times New Roman" w:eastAsia="Calibri" w:hAnsi="Times New Roman" w:cs="Times New Roman"/>
          <w:sz w:val="28"/>
          <w:szCs w:val="28"/>
        </w:rPr>
        <w:t>м., кабинет №6 площадью 8,6 кв.</w:t>
      </w:r>
      <w:r>
        <w:rPr>
          <w:rFonts w:ascii="Times New Roman" w:eastAsia="Calibri" w:hAnsi="Times New Roman" w:cs="Times New Roman"/>
          <w:sz w:val="28"/>
          <w:szCs w:val="28"/>
        </w:rPr>
        <w:t xml:space="preserve"> </w:t>
      </w:r>
      <w:r w:rsidRPr="00117961">
        <w:rPr>
          <w:rFonts w:ascii="Times New Roman" w:eastAsia="Calibri" w:hAnsi="Times New Roman" w:cs="Times New Roman"/>
          <w:sz w:val="28"/>
          <w:szCs w:val="28"/>
        </w:rPr>
        <w:t>м. и кабинет №7 площадью 8,6 кв.</w:t>
      </w:r>
      <w:r>
        <w:rPr>
          <w:rFonts w:ascii="Times New Roman" w:eastAsia="Calibri" w:hAnsi="Times New Roman" w:cs="Times New Roman"/>
          <w:sz w:val="28"/>
          <w:szCs w:val="28"/>
        </w:rPr>
        <w:t xml:space="preserve"> </w:t>
      </w:r>
      <w:r w:rsidRPr="00117961">
        <w:rPr>
          <w:rFonts w:ascii="Times New Roman" w:eastAsia="Calibri" w:hAnsi="Times New Roman" w:cs="Times New Roman"/>
          <w:sz w:val="28"/>
          <w:szCs w:val="28"/>
        </w:rPr>
        <w:t>м., расположенные по  адресу: Краснодарский  край, Тбилисский  район, ст. Тбилисская,ул.Красная,134  и   нежилое  муниципальное  помещение общей  площадью 16,4 кв.</w:t>
      </w:r>
      <w:r>
        <w:rPr>
          <w:rFonts w:ascii="Times New Roman" w:eastAsia="Calibri" w:hAnsi="Times New Roman" w:cs="Times New Roman"/>
          <w:sz w:val="28"/>
          <w:szCs w:val="28"/>
        </w:rPr>
        <w:t xml:space="preserve"> </w:t>
      </w:r>
      <w:r w:rsidRPr="00117961">
        <w:rPr>
          <w:rFonts w:ascii="Times New Roman" w:eastAsia="Calibri" w:hAnsi="Times New Roman" w:cs="Times New Roman"/>
          <w:sz w:val="28"/>
          <w:szCs w:val="28"/>
        </w:rPr>
        <w:t>м. кабинет № 115, расположенный по  адресу: Краснодарский  край, Тбилисский  район, ст. Тбилисская, ул. Первомайская,17 на  период до 30 сентября 2021 года.</w:t>
      </w:r>
    </w:p>
    <w:p w14:paraId="7720E586" w14:textId="77777777" w:rsidR="00404E62" w:rsidRPr="00117961" w:rsidRDefault="00404E62" w:rsidP="00404E62">
      <w:pPr>
        <w:spacing w:after="0" w:line="256" w:lineRule="auto"/>
        <w:ind w:firstLine="708"/>
        <w:jc w:val="both"/>
        <w:rPr>
          <w:rFonts w:ascii="Times New Roman" w:eastAsia="Calibri" w:hAnsi="Times New Roman" w:cs="Times New Roman"/>
          <w:sz w:val="28"/>
          <w:szCs w:val="28"/>
        </w:rPr>
      </w:pPr>
      <w:r w:rsidRPr="00117961">
        <w:rPr>
          <w:rFonts w:ascii="Times New Roman" w:eastAsia="Calibri" w:hAnsi="Times New Roman" w:cs="Times New Roman"/>
          <w:sz w:val="28"/>
          <w:szCs w:val="28"/>
        </w:rPr>
        <w:t xml:space="preserve">В соответствии со ст. 11 Федерального закона от 06.12.2014 года № 402-ФЗ «О бухгалтерском учете»  для обеспечения достоверности данных бухгалтерского учета и бухгалтерской отчетности учреждение обязано проводить инвентаризацию имущества и обязательств. При инвентаризации выявляется фактическое наличие соответствующих объектов, которое сопоставляется с данными регистров бухгалтерского учета. На основании приказа руководителя учреждения от 31.10.2019 года №21 «О проведении инвентаризации», по состоянию на 01.01.2020 года произведена </w:t>
      </w:r>
      <w:r w:rsidRPr="00117961">
        <w:rPr>
          <w:rFonts w:ascii="Times New Roman" w:eastAsia="Calibri" w:hAnsi="Times New Roman" w:cs="Times New Roman"/>
          <w:sz w:val="28"/>
          <w:szCs w:val="28"/>
        </w:rPr>
        <w:lastRenderedPageBreak/>
        <w:t>инвентаризация товароматериальных ценностей, находящихся в  пользовании в  помещениях, расположенных по адресу: ст. Тбилисская,  ул.Красная,134.</w:t>
      </w:r>
    </w:p>
    <w:p w14:paraId="44124B0D" w14:textId="77777777" w:rsidR="00404E62" w:rsidRPr="00117961" w:rsidRDefault="00404E62" w:rsidP="00404E62">
      <w:pPr>
        <w:autoSpaceDE w:val="0"/>
        <w:autoSpaceDN w:val="0"/>
        <w:adjustRightInd w:val="0"/>
        <w:spacing w:after="0"/>
        <w:ind w:firstLine="708"/>
        <w:jc w:val="both"/>
        <w:outlineLvl w:val="0"/>
        <w:rPr>
          <w:rFonts w:ascii="Times New Roman" w:eastAsia="Calibri" w:hAnsi="Times New Roman" w:cs="Times New Roman"/>
          <w:sz w:val="28"/>
          <w:szCs w:val="28"/>
        </w:rPr>
      </w:pPr>
      <w:r w:rsidRPr="00117961">
        <w:rPr>
          <w:rFonts w:ascii="Times New Roman" w:eastAsia="Calibri" w:hAnsi="Times New Roman" w:cs="Times New Roman"/>
          <w:sz w:val="28"/>
          <w:szCs w:val="28"/>
        </w:rPr>
        <w:t>При проведении инвентаризации контрольно-счетной палатой выявлено, что имеющееся используемое имущество, в нарушение п.38 Инструкции 157н от 01.12.2010 г.  не приняты к учету в  качестве объектов  основных средств, в  результате чего  отсутствуют в ведомости учета имущества в бухгалтерском  учете (стоимость данного имущества не определена, инвентарные  номера не  проставлены).</w:t>
      </w:r>
    </w:p>
    <w:p w14:paraId="0CD617DA" w14:textId="77777777" w:rsidR="00404E62" w:rsidRPr="00117961" w:rsidRDefault="00404E62" w:rsidP="00404E62">
      <w:pPr>
        <w:autoSpaceDE w:val="0"/>
        <w:autoSpaceDN w:val="0"/>
        <w:adjustRightInd w:val="0"/>
        <w:spacing w:after="0"/>
        <w:ind w:firstLine="708"/>
        <w:jc w:val="both"/>
        <w:outlineLvl w:val="0"/>
        <w:rPr>
          <w:rFonts w:ascii="Times New Roman" w:eastAsia="Calibri" w:hAnsi="Times New Roman" w:cs="Times New Roman"/>
          <w:sz w:val="28"/>
          <w:szCs w:val="28"/>
        </w:rPr>
      </w:pPr>
      <w:r w:rsidRPr="00117961">
        <w:rPr>
          <w:rFonts w:ascii="Times New Roman" w:eastAsia="Calibri" w:hAnsi="Times New Roman" w:cs="Times New Roman"/>
          <w:sz w:val="28"/>
          <w:szCs w:val="28"/>
        </w:rPr>
        <w:t xml:space="preserve">В ходе сверки фактического наличия имущества и инвентаризационных описей по объектам нефинансовых активов     </w:t>
      </w:r>
      <w:bookmarkStart w:id="1" w:name="_Hlk13150147"/>
      <w:r w:rsidRPr="00117961">
        <w:rPr>
          <w:rFonts w:ascii="Times New Roman" w:eastAsia="Calibri" w:hAnsi="Times New Roman" w:cs="Times New Roman"/>
          <w:sz w:val="28"/>
          <w:szCs w:val="28"/>
        </w:rPr>
        <w:t xml:space="preserve">№ 000001, № 000002 </w:t>
      </w:r>
      <w:bookmarkEnd w:id="1"/>
      <w:r w:rsidRPr="00117961">
        <w:rPr>
          <w:rFonts w:ascii="Times New Roman" w:eastAsia="Calibri" w:hAnsi="Times New Roman" w:cs="Times New Roman"/>
          <w:sz w:val="28"/>
          <w:szCs w:val="28"/>
        </w:rPr>
        <w:t xml:space="preserve">и № 000003 на 01.11.2019 года, установлены расхождения (см. таблицу ниже), что говорит о формальном проведении инвентаризации. </w:t>
      </w:r>
      <w:r w:rsidRPr="00117961">
        <w:rPr>
          <w:rFonts w:ascii="Times New Roman" w:eastAsia="Andale Sans UI" w:hAnsi="Times New Roman" w:cs="Times New Roman"/>
          <w:kern w:val="2"/>
          <w:sz w:val="28"/>
          <w:szCs w:val="28"/>
          <w:lang w:eastAsia="ar-SA"/>
        </w:rPr>
        <w:t xml:space="preserve"> </w:t>
      </w:r>
    </w:p>
    <w:p w14:paraId="33F756AB" w14:textId="1BC2EA9F" w:rsidR="00404E62" w:rsidRDefault="00404E62" w:rsidP="00404E62">
      <w:pPr>
        <w:widowControl w:val="0"/>
        <w:suppressLineNumbers/>
        <w:tabs>
          <w:tab w:val="left" w:pos="851"/>
        </w:tabs>
        <w:suppressAutoHyphens/>
        <w:spacing w:after="0"/>
        <w:jc w:val="both"/>
        <w:rPr>
          <w:rFonts w:ascii="Times New Roman" w:eastAsia="Andale Sans UI" w:hAnsi="Times New Roman" w:cs="Times New Roman"/>
          <w:kern w:val="2"/>
          <w:sz w:val="28"/>
          <w:szCs w:val="28"/>
          <w:lang w:eastAsia="ar-SA"/>
        </w:rPr>
      </w:pPr>
      <w:r w:rsidRPr="00117961">
        <w:rPr>
          <w:rFonts w:ascii="Times New Roman" w:eastAsia="Andale Sans UI" w:hAnsi="Times New Roman" w:cs="Times New Roman"/>
          <w:kern w:val="2"/>
          <w:sz w:val="28"/>
          <w:szCs w:val="28"/>
          <w:lang w:eastAsia="ar-SA"/>
        </w:rPr>
        <w:tab/>
        <w:t xml:space="preserve">При проверке и сверке данных бухгалтерского учета, и фактического наличия нефинансовых активов на 29.09.2020 г. выявлены  расхождения, которые приведены в таблице:   </w:t>
      </w:r>
    </w:p>
    <w:p w14:paraId="32C4A7C7" w14:textId="77777777" w:rsidR="00404E62" w:rsidRPr="00117961" w:rsidRDefault="00404E62" w:rsidP="00404E62">
      <w:pPr>
        <w:widowControl w:val="0"/>
        <w:suppressLineNumbers/>
        <w:tabs>
          <w:tab w:val="left" w:pos="851"/>
        </w:tabs>
        <w:suppressAutoHyphens/>
        <w:spacing w:after="0"/>
        <w:jc w:val="both"/>
        <w:rPr>
          <w:rFonts w:ascii="Times New Roman" w:eastAsia="Andale Sans UI" w:hAnsi="Times New Roman" w:cs="Times New Roman"/>
          <w:kern w:val="2"/>
          <w:sz w:val="28"/>
          <w:szCs w:val="28"/>
          <w:lang w:eastAsia="ar-SA"/>
        </w:rPr>
      </w:pPr>
      <w:r w:rsidRPr="00117961">
        <w:rPr>
          <w:rFonts w:ascii="Times New Roman" w:eastAsia="Andale Sans UI" w:hAnsi="Times New Roman" w:cs="Times New Roman"/>
          <w:kern w:val="2"/>
          <w:sz w:val="28"/>
          <w:szCs w:val="28"/>
          <w:lang w:eastAsia="ar-SA"/>
        </w:rPr>
        <w:t xml:space="preserve">                                                           </w:t>
      </w:r>
      <w:r>
        <w:rPr>
          <w:rFonts w:ascii="Times New Roman" w:eastAsia="Andale Sans UI" w:hAnsi="Times New Roman" w:cs="Times New Roman"/>
          <w:kern w:val="2"/>
          <w:sz w:val="28"/>
          <w:szCs w:val="28"/>
          <w:lang w:eastAsia="ar-SA"/>
        </w:rPr>
        <w:t xml:space="preserve">                    </w:t>
      </w:r>
    </w:p>
    <w:tbl>
      <w:tblPr>
        <w:tblStyle w:val="11"/>
        <w:tblW w:w="11194" w:type="dxa"/>
        <w:tblInd w:w="-34" w:type="dxa"/>
        <w:tblLayout w:type="fixed"/>
        <w:tblLook w:val="04A0" w:firstRow="1" w:lastRow="0" w:firstColumn="1" w:lastColumn="0" w:noHBand="0" w:noVBand="1"/>
      </w:tblPr>
      <w:tblGrid>
        <w:gridCol w:w="640"/>
        <w:gridCol w:w="3755"/>
        <w:gridCol w:w="1519"/>
        <w:gridCol w:w="1918"/>
        <w:gridCol w:w="1666"/>
        <w:gridCol w:w="1696"/>
      </w:tblGrid>
      <w:tr w:rsidR="00404E62" w:rsidRPr="00117961" w14:paraId="449E4732" w14:textId="77777777" w:rsidTr="001C17D4">
        <w:tc>
          <w:tcPr>
            <w:tcW w:w="640" w:type="dxa"/>
            <w:vMerge w:val="restart"/>
            <w:tcBorders>
              <w:top w:val="single" w:sz="4" w:space="0" w:color="auto"/>
              <w:left w:val="single" w:sz="4" w:space="0" w:color="auto"/>
              <w:bottom w:val="single" w:sz="4" w:space="0" w:color="auto"/>
              <w:right w:val="single" w:sz="4" w:space="0" w:color="auto"/>
            </w:tcBorders>
            <w:hideMark/>
          </w:tcPr>
          <w:p w14:paraId="3D6545F9"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 п/</w:t>
            </w:r>
          </w:p>
          <w:p w14:paraId="713A42A3"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п</w:t>
            </w:r>
          </w:p>
        </w:tc>
        <w:tc>
          <w:tcPr>
            <w:tcW w:w="3755" w:type="dxa"/>
            <w:vMerge w:val="restart"/>
            <w:tcBorders>
              <w:top w:val="single" w:sz="4" w:space="0" w:color="auto"/>
              <w:left w:val="single" w:sz="4" w:space="0" w:color="auto"/>
              <w:bottom w:val="single" w:sz="4" w:space="0" w:color="auto"/>
              <w:right w:val="single" w:sz="4" w:space="0" w:color="auto"/>
            </w:tcBorders>
            <w:hideMark/>
          </w:tcPr>
          <w:p w14:paraId="631B579B" w14:textId="77777777" w:rsidR="00404E62" w:rsidRPr="00117961" w:rsidRDefault="00404E62" w:rsidP="001C17D4">
            <w:pPr>
              <w:ind w:right="42"/>
              <w:jc w:val="both"/>
              <w:rPr>
                <w:rFonts w:ascii="Times New Roman" w:hAnsi="Times New Roman"/>
                <w:sz w:val="24"/>
                <w:szCs w:val="24"/>
              </w:rPr>
            </w:pPr>
            <w:r w:rsidRPr="00117961">
              <w:rPr>
                <w:rFonts w:ascii="Times New Roman" w:hAnsi="Times New Roman"/>
                <w:sz w:val="24"/>
                <w:szCs w:val="24"/>
              </w:rPr>
              <w:t>Наименование объекта, адрес (местоположение)</w:t>
            </w:r>
          </w:p>
        </w:tc>
        <w:tc>
          <w:tcPr>
            <w:tcW w:w="1519" w:type="dxa"/>
            <w:vMerge w:val="restart"/>
            <w:tcBorders>
              <w:top w:val="single" w:sz="4" w:space="0" w:color="auto"/>
              <w:left w:val="single" w:sz="4" w:space="0" w:color="auto"/>
              <w:bottom w:val="single" w:sz="4" w:space="0" w:color="auto"/>
              <w:right w:val="single" w:sz="4" w:space="0" w:color="auto"/>
            </w:tcBorders>
            <w:hideMark/>
          </w:tcPr>
          <w:p w14:paraId="2AFCC0D5" w14:textId="77777777" w:rsidR="00404E62" w:rsidRPr="00117961" w:rsidRDefault="00404E62" w:rsidP="001C17D4">
            <w:pPr>
              <w:ind w:right="-144"/>
              <w:jc w:val="center"/>
              <w:rPr>
                <w:rFonts w:ascii="Times New Roman" w:hAnsi="Times New Roman"/>
                <w:sz w:val="24"/>
                <w:szCs w:val="24"/>
              </w:rPr>
            </w:pPr>
            <w:r w:rsidRPr="00117961">
              <w:rPr>
                <w:rFonts w:ascii="Times New Roman" w:hAnsi="Times New Roman"/>
              </w:rPr>
              <w:t>Балансовая стоимость (бух. учета, тыс. руб.)</w:t>
            </w:r>
          </w:p>
        </w:tc>
        <w:tc>
          <w:tcPr>
            <w:tcW w:w="3584" w:type="dxa"/>
            <w:gridSpan w:val="2"/>
            <w:tcBorders>
              <w:top w:val="single" w:sz="4" w:space="0" w:color="auto"/>
              <w:left w:val="single" w:sz="4" w:space="0" w:color="auto"/>
              <w:bottom w:val="nil"/>
              <w:right w:val="single" w:sz="4" w:space="0" w:color="auto"/>
            </w:tcBorders>
            <w:hideMark/>
          </w:tcPr>
          <w:p w14:paraId="3D7E77F5"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 xml:space="preserve">                Объект числится:</w:t>
            </w:r>
          </w:p>
        </w:tc>
        <w:tc>
          <w:tcPr>
            <w:tcW w:w="1696" w:type="dxa"/>
            <w:tcBorders>
              <w:top w:val="nil"/>
              <w:left w:val="single" w:sz="4" w:space="0" w:color="auto"/>
              <w:bottom w:val="nil"/>
              <w:right w:val="single" w:sz="4" w:space="0" w:color="auto"/>
            </w:tcBorders>
          </w:tcPr>
          <w:p w14:paraId="37CCBDE8" w14:textId="77777777" w:rsidR="00404E62" w:rsidRPr="00117961" w:rsidRDefault="00404E62" w:rsidP="001C17D4">
            <w:pPr>
              <w:ind w:right="-144"/>
              <w:jc w:val="both"/>
              <w:rPr>
                <w:rFonts w:ascii="Times New Roman" w:hAnsi="Times New Roman"/>
                <w:sz w:val="24"/>
                <w:szCs w:val="24"/>
              </w:rPr>
            </w:pPr>
          </w:p>
        </w:tc>
      </w:tr>
      <w:tr w:rsidR="00404E62" w:rsidRPr="00117961" w14:paraId="246E40E0" w14:textId="77777777" w:rsidTr="001C17D4">
        <w:tc>
          <w:tcPr>
            <w:tcW w:w="640" w:type="dxa"/>
            <w:vMerge/>
            <w:tcBorders>
              <w:top w:val="single" w:sz="4" w:space="0" w:color="auto"/>
              <w:left w:val="single" w:sz="4" w:space="0" w:color="auto"/>
              <w:bottom w:val="single" w:sz="4" w:space="0" w:color="auto"/>
              <w:right w:val="single" w:sz="4" w:space="0" w:color="auto"/>
            </w:tcBorders>
            <w:vAlign w:val="center"/>
            <w:hideMark/>
          </w:tcPr>
          <w:p w14:paraId="071E21CF" w14:textId="77777777" w:rsidR="00404E62" w:rsidRPr="00117961" w:rsidRDefault="00404E62" w:rsidP="001C17D4">
            <w:pPr>
              <w:rPr>
                <w:rFonts w:ascii="Times New Roman" w:hAnsi="Times New Roman"/>
                <w:sz w:val="24"/>
                <w:szCs w:val="24"/>
              </w:rPr>
            </w:pPr>
          </w:p>
        </w:tc>
        <w:tc>
          <w:tcPr>
            <w:tcW w:w="3755" w:type="dxa"/>
            <w:vMerge/>
            <w:tcBorders>
              <w:top w:val="single" w:sz="4" w:space="0" w:color="auto"/>
              <w:left w:val="single" w:sz="4" w:space="0" w:color="auto"/>
              <w:bottom w:val="single" w:sz="4" w:space="0" w:color="auto"/>
              <w:right w:val="single" w:sz="4" w:space="0" w:color="auto"/>
            </w:tcBorders>
            <w:vAlign w:val="center"/>
            <w:hideMark/>
          </w:tcPr>
          <w:p w14:paraId="2A03B11B" w14:textId="77777777" w:rsidR="00404E62" w:rsidRPr="00117961" w:rsidRDefault="00404E62" w:rsidP="001C17D4">
            <w:pPr>
              <w:rPr>
                <w:rFonts w:ascii="Times New Roman" w:hAnsi="Times New Roman"/>
                <w:sz w:val="24"/>
                <w:szCs w:val="24"/>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AAE2768" w14:textId="77777777" w:rsidR="00404E62" w:rsidRPr="00117961" w:rsidRDefault="00404E62" w:rsidP="001C17D4">
            <w:pPr>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hideMark/>
          </w:tcPr>
          <w:p w14:paraId="362AAF60" w14:textId="77777777" w:rsidR="00404E62" w:rsidRPr="00117961" w:rsidRDefault="00404E62" w:rsidP="001C17D4">
            <w:pPr>
              <w:ind w:right="-144"/>
              <w:jc w:val="both"/>
              <w:rPr>
                <w:rFonts w:ascii="Times New Roman" w:hAnsi="Times New Roman"/>
              </w:rPr>
            </w:pPr>
            <w:r w:rsidRPr="00117961">
              <w:rPr>
                <w:rFonts w:ascii="Times New Roman" w:hAnsi="Times New Roman"/>
              </w:rPr>
              <w:t>В бухгалтерском учете</w:t>
            </w:r>
          </w:p>
        </w:tc>
        <w:tc>
          <w:tcPr>
            <w:tcW w:w="1666" w:type="dxa"/>
            <w:tcBorders>
              <w:top w:val="single" w:sz="4" w:space="0" w:color="auto"/>
              <w:left w:val="single" w:sz="4" w:space="0" w:color="auto"/>
              <w:bottom w:val="single" w:sz="4" w:space="0" w:color="auto"/>
              <w:right w:val="single" w:sz="4" w:space="0" w:color="auto"/>
            </w:tcBorders>
            <w:hideMark/>
          </w:tcPr>
          <w:p w14:paraId="1E96D39D" w14:textId="77777777" w:rsidR="00404E62" w:rsidRPr="00117961" w:rsidRDefault="00404E62" w:rsidP="001C17D4">
            <w:pPr>
              <w:ind w:right="-144"/>
              <w:jc w:val="both"/>
              <w:rPr>
                <w:rFonts w:ascii="Times New Roman" w:hAnsi="Times New Roman"/>
              </w:rPr>
            </w:pPr>
            <w:r w:rsidRPr="00117961">
              <w:rPr>
                <w:rFonts w:ascii="Times New Roman" w:hAnsi="Times New Roman"/>
              </w:rPr>
              <w:t>Фактически</w:t>
            </w:r>
          </w:p>
        </w:tc>
        <w:tc>
          <w:tcPr>
            <w:tcW w:w="1696" w:type="dxa"/>
            <w:tcBorders>
              <w:top w:val="nil"/>
              <w:left w:val="single" w:sz="4" w:space="0" w:color="auto"/>
              <w:bottom w:val="nil"/>
              <w:right w:val="single" w:sz="4" w:space="0" w:color="auto"/>
            </w:tcBorders>
          </w:tcPr>
          <w:p w14:paraId="1B40EA6E" w14:textId="77777777" w:rsidR="00404E62" w:rsidRPr="00117961" w:rsidRDefault="00404E62" w:rsidP="001C17D4">
            <w:pPr>
              <w:ind w:right="-144"/>
              <w:jc w:val="both"/>
              <w:rPr>
                <w:rFonts w:ascii="Times New Roman" w:hAnsi="Times New Roman"/>
              </w:rPr>
            </w:pPr>
          </w:p>
        </w:tc>
      </w:tr>
      <w:tr w:rsidR="00404E62" w:rsidRPr="00117961" w14:paraId="49AC3C8F" w14:textId="77777777" w:rsidTr="001C17D4">
        <w:tc>
          <w:tcPr>
            <w:tcW w:w="9498" w:type="dxa"/>
            <w:gridSpan w:val="5"/>
            <w:tcBorders>
              <w:top w:val="nil"/>
              <w:left w:val="single" w:sz="4" w:space="0" w:color="auto"/>
              <w:bottom w:val="nil"/>
              <w:right w:val="single" w:sz="4" w:space="0" w:color="auto"/>
            </w:tcBorders>
            <w:shd w:val="clear" w:color="auto" w:fill="FFFFFF" w:themeFill="background1"/>
            <w:hideMark/>
          </w:tcPr>
          <w:p w14:paraId="34BB8CB8" w14:textId="77777777" w:rsidR="00404E62" w:rsidRPr="00117961" w:rsidRDefault="00404E62" w:rsidP="001C17D4">
            <w:pPr>
              <w:ind w:right="-144"/>
              <w:jc w:val="center"/>
              <w:rPr>
                <w:rFonts w:ascii="Times New Roman" w:hAnsi="Times New Roman"/>
                <w:sz w:val="24"/>
                <w:szCs w:val="24"/>
              </w:rPr>
            </w:pPr>
            <w:r w:rsidRPr="00117961">
              <w:rPr>
                <w:rFonts w:ascii="Times New Roman" w:hAnsi="Times New Roman"/>
                <w:sz w:val="24"/>
                <w:szCs w:val="24"/>
              </w:rPr>
              <w:t xml:space="preserve">Имущество </w:t>
            </w:r>
          </w:p>
        </w:tc>
        <w:tc>
          <w:tcPr>
            <w:tcW w:w="1696" w:type="dxa"/>
            <w:tcBorders>
              <w:top w:val="nil"/>
              <w:left w:val="single" w:sz="4" w:space="0" w:color="auto"/>
              <w:bottom w:val="nil"/>
              <w:right w:val="single" w:sz="4" w:space="0" w:color="auto"/>
            </w:tcBorders>
            <w:shd w:val="clear" w:color="auto" w:fill="FFFFFF" w:themeFill="background1"/>
          </w:tcPr>
          <w:p w14:paraId="1A12434A" w14:textId="77777777" w:rsidR="00404E62" w:rsidRPr="00117961" w:rsidRDefault="00404E62" w:rsidP="001C17D4">
            <w:pPr>
              <w:ind w:right="-144"/>
              <w:jc w:val="center"/>
              <w:rPr>
                <w:rFonts w:ascii="Times New Roman" w:hAnsi="Times New Roman"/>
                <w:sz w:val="24"/>
                <w:szCs w:val="24"/>
              </w:rPr>
            </w:pPr>
          </w:p>
        </w:tc>
      </w:tr>
      <w:tr w:rsidR="00404E62" w:rsidRPr="00117961" w14:paraId="5C94810A"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9C0925"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1</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17D06B" w14:textId="77777777" w:rsidR="00404E62" w:rsidRPr="00117961" w:rsidRDefault="00404E62" w:rsidP="001C17D4">
            <w:pPr>
              <w:ind w:right="-144"/>
              <w:jc w:val="both"/>
              <w:rPr>
                <w:rFonts w:ascii="Times New Roman" w:hAnsi="Times New Roman"/>
                <w:sz w:val="24"/>
                <w:szCs w:val="24"/>
                <w:lang w:val="en-US"/>
              </w:rPr>
            </w:pPr>
            <w:r w:rsidRPr="00117961">
              <w:rPr>
                <w:rFonts w:ascii="Times New Roman" w:hAnsi="Times New Roman"/>
                <w:sz w:val="24"/>
                <w:szCs w:val="24"/>
              </w:rPr>
              <w:t xml:space="preserve">Принтер-сканер </w:t>
            </w:r>
            <w:r w:rsidRPr="00117961">
              <w:rPr>
                <w:rFonts w:ascii="Times New Roman" w:hAnsi="Times New Roman"/>
                <w:sz w:val="24"/>
                <w:szCs w:val="24"/>
                <w:lang w:val="en-US"/>
              </w:rPr>
              <w:t>Canon</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3CA37C00"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D8F1C0" w14:textId="77777777" w:rsidR="00404E62" w:rsidRPr="00117961" w:rsidRDefault="00404E62" w:rsidP="001C17D4">
            <w:pPr>
              <w:ind w:right="-144"/>
              <w:jc w:val="both"/>
              <w:rPr>
                <w:rFonts w:ascii="Times New Roman" w:hAnsi="Times New Roman"/>
                <w:sz w:val="24"/>
                <w:szCs w:val="24"/>
                <w:lang w:val="en-US"/>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F4637"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val="restart"/>
            <w:tcBorders>
              <w:top w:val="nil"/>
              <w:left w:val="single" w:sz="4" w:space="0" w:color="auto"/>
              <w:bottom w:val="nil"/>
              <w:right w:val="single" w:sz="4" w:space="0" w:color="auto"/>
            </w:tcBorders>
            <w:shd w:val="clear" w:color="auto" w:fill="FFFFFF" w:themeFill="background1"/>
          </w:tcPr>
          <w:p w14:paraId="63F5824C" w14:textId="77777777" w:rsidR="00404E62" w:rsidRPr="00117961" w:rsidRDefault="00404E62" w:rsidP="001C17D4">
            <w:pPr>
              <w:ind w:right="-144"/>
              <w:jc w:val="both"/>
              <w:rPr>
                <w:rFonts w:ascii="Times New Roman" w:hAnsi="Times New Roman"/>
                <w:sz w:val="24"/>
                <w:szCs w:val="24"/>
              </w:rPr>
            </w:pPr>
          </w:p>
        </w:tc>
      </w:tr>
      <w:tr w:rsidR="00404E62" w:rsidRPr="00117961" w14:paraId="6F50ECFE"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2737E5"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2</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82F2C"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 xml:space="preserve">Сканер </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205682CD"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4C7D1"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2727F"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147F3640" w14:textId="77777777" w:rsidR="00404E62" w:rsidRPr="00117961" w:rsidRDefault="00404E62" w:rsidP="001C17D4">
            <w:pPr>
              <w:rPr>
                <w:rFonts w:ascii="Times New Roman" w:hAnsi="Times New Roman"/>
                <w:sz w:val="24"/>
                <w:szCs w:val="24"/>
              </w:rPr>
            </w:pPr>
          </w:p>
        </w:tc>
      </w:tr>
      <w:tr w:rsidR="00404E62" w:rsidRPr="00117961" w14:paraId="078ED815"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A0D1E0"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3</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A02CC1"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Сканер</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DE1D2A8"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B8279"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A93725"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56B56274" w14:textId="77777777" w:rsidR="00404E62" w:rsidRPr="00117961" w:rsidRDefault="00404E62" w:rsidP="001C17D4">
            <w:pPr>
              <w:rPr>
                <w:rFonts w:ascii="Times New Roman" w:hAnsi="Times New Roman"/>
                <w:sz w:val="24"/>
                <w:szCs w:val="24"/>
              </w:rPr>
            </w:pPr>
          </w:p>
        </w:tc>
      </w:tr>
      <w:tr w:rsidR="00404E62" w:rsidRPr="00117961" w14:paraId="72E719D7"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044C3D"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4</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ED72E3"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Монитор</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115D472F"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808BF3"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85B3C1"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1C4DE216" w14:textId="77777777" w:rsidR="00404E62" w:rsidRPr="00117961" w:rsidRDefault="00404E62" w:rsidP="001C17D4">
            <w:pPr>
              <w:rPr>
                <w:rFonts w:ascii="Times New Roman" w:hAnsi="Times New Roman"/>
                <w:sz w:val="24"/>
                <w:szCs w:val="24"/>
              </w:rPr>
            </w:pPr>
          </w:p>
        </w:tc>
      </w:tr>
      <w:tr w:rsidR="00404E62" w:rsidRPr="00117961" w14:paraId="4B75EFC5"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D7419F"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5</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FD359F"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Телефон</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4EFEEBD4"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AA0067"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DE47D6"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72769D1A" w14:textId="77777777" w:rsidR="00404E62" w:rsidRPr="00117961" w:rsidRDefault="00404E62" w:rsidP="001C17D4">
            <w:pPr>
              <w:rPr>
                <w:rFonts w:ascii="Times New Roman" w:hAnsi="Times New Roman"/>
                <w:sz w:val="24"/>
                <w:szCs w:val="24"/>
              </w:rPr>
            </w:pPr>
          </w:p>
        </w:tc>
      </w:tr>
      <w:tr w:rsidR="00404E62" w:rsidRPr="00117961" w14:paraId="34569D54"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C4631"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6</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D6F4F"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Теодолит</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AC41BA9"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662D29"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F6704"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677FFE96" w14:textId="77777777" w:rsidR="00404E62" w:rsidRPr="00117961" w:rsidRDefault="00404E62" w:rsidP="001C17D4">
            <w:pPr>
              <w:rPr>
                <w:rFonts w:ascii="Times New Roman" w:hAnsi="Times New Roman"/>
                <w:sz w:val="24"/>
                <w:szCs w:val="24"/>
              </w:rPr>
            </w:pPr>
          </w:p>
        </w:tc>
      </w:tr>
      <w:tr w:rsidR="00404E62" w:rsidRPr="00117961" w14:paraId="673EEDAB"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DE7B60"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7</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30063D"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Теодолит</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386C2F72"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507B9"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E61FD9"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4E6080ED" w14:textId="77777777" w:rsidR="00404E62" w:rsidRPr="00117961" w:rsidRDefault="00404E62" w:rsidP="001C17D4">
            <w:pPr>
              <w:rPr>
                <w:rFonts w:ascii="Times New Roman" w:hAnsi="Times New Roman"/>
                <w:sz w:val="24"/>
                <w:szCs w:val="24"/>
              </w:rPr>
            </w:pPr>
          </w:p>
        </w:tc>
      </w:tr>
      <w:tr w:rsidR="00404E62" w:rsidRPr="00117961" w14:paraId="3A122351"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30B6B3"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8</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DDB5B"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Штатив</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5934DBF1"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E69AFE"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D4F870"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5D4BA552" w14:textId="77777777" w:rsidR="00404E62" w:rsidRPr="00117961" w:rsidRDefault="00404E62" w:rsidP="001C17D4">
            <w:pPr>
              <w:rPr>
                <w:rFonts w:ascii="Times New Roman" w:hAnsi="Times New Roman"/>
                <w:sz w:val="24"/>
                <w:szCs w:val="24"/>
              </w:rPr>
            </w:pPr>
          </w:p>
        </w:tc>
      </w:tr>
      <w:tr w:rsidR="00404E62" w:rsidRPr="00117961" w14:paraId="4349F28B"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E19CCF"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9</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49AEDB"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Нивелир</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2BC5D27D"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28D176"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883B8"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47E1FA3E" w14:textId="77777777" w:rsidR="00404E62" w:rsidRPr="00117961" w:rsidRDefault="00404E62" w:rsidP="001C17D4">
            <w:pPr>
              <w:rPr>
                <w:rFonts w:ascii="Times New Roman" w:hAnsi="Times New Roman"/>
                <w:sz w:val="24"/>
                <w:szCs w:val="24"/>
              </w:rPr>
            </w:pPr>
          </w:p>
        </w:tc>
      </w:tr>
      <w:tr w:rsidR="00404E62" w:rsidRPr="00117961" w14:paraId="54B4F329"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A860E"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10</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258C78"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Сплит-система</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318AB914"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AF3E2"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AE0BF"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59ACC957" w14:textId="77777777" w:rsidR="00404E62" w:rsidRPr="00117961" w:rsidRDefault="00404E62" w:rsidP="001C17D4">
            <w:pPr>
              <w:rPr>
                <w:rFonts w:ascii="Times New Roman" w:hAnsi="Times New Roman"/>
                <w:sz w:val="24"/>
                <w:szCs w:val="24"/>
              </w:rPr>
            </w:pPr>
          </w:p>
        </w:tc>
      </w:tr>
      <w:tr w:rsidR="00404E62" w:rsidRPr="00117961" w14:paraId="094404C4"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13C98"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11</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DE5EC0"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Холодильник</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18E5A2D3"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43F89"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263E2B"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4A2BB177" w14:textId="77777777" w:rsidR="00404E62" w:rsidRPr="00117961" w:rsidRDefault="00404E62" w:rsidP="001C17D4">
            <w:pPr>
              <w:rPr>
                <w:rFonts w:ascii="Times New Roman" w:hAnsi="Times New Roman"/>
                <w:sz w:val="24"/>
                <w:szCs w:val="24"/>
              </w:rPr>
            </w:pPr>
          </w:p>
        </w:tc>
      </w:tr>
      <w:tr w:rsidR="00404E62" w:rsidRPr="00117961" w14:paraId="0567C3F7"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78136"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12</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A4BC53"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Микроволновка</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3AD98F79"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1EE32"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FBDAD2"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630657EB" w14:textId="77777777" w:rsidR="00404E62" w:rsidRPr="00117961" w:rsidRDefault="00404E62" w:rsidP="001C17D4">
            <w:pPr>
              <w:rPr>
                <w:rFonts w:ascii="Times New Roman" w:hAnsi="Times New Roman"/>
                <w:sz w:val="24"/>
                <w:szCs w:val="24"/>
              </w:rPr>
            </w:pPr>
          </w:p>
        </w:tc>
      </w:tr>
      <w:tr w:rsidR="00404E62" w:rsidRPr="00117961" w14:paraId="66CD9AFA"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D59C4A"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13</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D9C09D"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Шкаф для книг</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DBF1914"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321080"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AFB845"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5E3D0AA1" w14:textId="77777777" w:rsidR="00404E62" w:rsidRPr="00117961" w:rsidRDefault="00404E62" w:rsidP="001C17D4">
            <w:pPr>
              <w:rPr>
                <w:rFonts w:ascii="Times New Roman" w:hAnsi="Times New Roman"/>
                <w:sz w:val="24"/>
                <w:szCs w:val="24"/>
              </w:rPr>
            </w:pPr>
          </w:p>
        </w:tc>
      </w:tr>
      <w:tr w:rsidR="00404E62" w:rsidRPr="00117961" w14:paraId="19929B0D"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BF5683"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14</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6DCCB"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Шкаф для бумаг</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083145AB"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4A7681"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B11458"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486659DF" w14:textId="77777777" w:rsidR="00404E62" w:rsidRPr="00117961" w:rsidRDefault="00404E62" w:rsidP="001C17D4">
            <w:pPr>
              <w:rPr>
                <w:rFonts w:ascii="Times New Roman" w:hAnsi="Times New Roman"/>
                <w:sz w:val="24"/>
                <w:szCs w:val="24"/>
              </w:rPr>
            </w:pPr>
          </w:p>
        </w:tc>
      </w:tr>
      <w:tr w:rsidR="00404E62" w:rsidRPr="00117961" w14:paraId="3871A0CD"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530FCD"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15</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91E94B"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Плательный шкаф</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19AF901B"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381593"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0AA54"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1FB33128" w14:textId="77777777" w:rsidR="00404E62" w:rsidRPr="00117961" w:rsidRDefault="00404E62" w:rsidP="001C17D4">
            <w:pPr>
              <w:rPr>
                <w:rFonts w:ascii="Times New Roman" w:hAnsi="Times New Roman"/>
                <w:sz w:val="24"/>
                <w:szCs w:val="24"/>
              </w:rPr>
            </w:pPr>
          </w:p>
        </w:tc>
      </w:tr>
      <w:tr w:rsidR="00404E62" w:rsidRPr="00117961" w14:paraId="110EDAE5"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2A712"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16</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04C23"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Стол компьютерный</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31B59217"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238C0"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37E0A9"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4FB2951A" w14:textId="77777777" w:rsidR="00404E62" w:rsidRPr="00117961" w:rsidRDefault="00404E62" w:rsidP="001C17D4">
            <w:pPr>
              <w:rPr>
                <w:rFonts w:ascii="Times New Roman" w:hAnsi="Times New Roman"/>
                <w:sz w:val="24"/>
                <w:szCs w:val="24"/>
              </w:rPr>
            </w:pPr>
          </w:p>
        </w:tc>
      </w:tr>
      <w:tr w:rsidR="00404E62" w:rsidRPr="00117961" w14:paraId="0846F663"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F02B82"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17</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C1C30F"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Стол письменный</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2565166E"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A4DCF"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27BB7E"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2D509A94" w14:textId="77777777" w:rsidR="00404E62" w:rsidRPr="00117961" w:rsidRDefault="00404E62" w:rsidP="001C17D4">
            <w:pPr>
              <w:rPr>
                <w:rFonts w:ascii="Times New Roman" w:hAnsi="Times New Roman"/>
                <w:sz w:val="24"/>
                <w:szCs w:val="24"/>
              </w:rPr>
            </w:pPr>
          </w:p>
        </w:tc>
      </w:tr>
      <w:tr w:rsidR="00404E62" w:rsidRPr="00117961" w14:paraId="76F3C0B4"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66E68B"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18</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A72D45"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Стол приставной-3 шт.</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6380BAE8"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8F4673"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8E8064"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18E07BA2" w14:textId="77777777" w:rsidR="00404E62" w:rsidRPr="00117961" w:rsidRDefault="00404E62" w:rsidP="001C17D4">
            <w:pPr>
              <w:rPr>
                <w:rFonts w:ascii="Times New Roman" w:hAnsi="Times New Roman"/>
                <w:sz w:val="24"/>
                <w:szCs w:val="24"/>
              </w:rPr>
            </w:pPr>
          </w:p>
        </w:tc>
      </w:tr>
      <w:tr w:rsidR="00404E62" w:rsidRPr="00117961" w14:paraId="70516A0C"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34A4D8"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19</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A491DC"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Тумба</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7CA940"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75B591"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C37A28"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6F321B62" w14:textId="77777777" w:rsidR="00404E62" w:rsidRPr="00117961" w:rsidRDefault="00404E62" w:rsidP="001C17D4">
            <w:pPr>
              <w:rPr>
                <w:rFonts w:ascii="Times New Roman" w:hAnsi="Times New Roman"/>
                <w:sz w:val="24"/>
                <w:szCs w:val="24"/>
              </w:rPr>
            </w:pPr>
          </w:p>
        </w:tc>
      </w:tr>
      <w:tr w:rsidR="00404E62" w:rsidRPr="00117961" w14:paraId="2C4DB522"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5E3A7A"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20</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F65EB7"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Кресло оффисное-2 шт.</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299C9130"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7A97E8"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228555"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3F61F701" w14:textId="77777777" w:rsidR="00404E62" w:rsidRPr="00117961" w:rsidRDefault="00404E62" w:rsidP="001C17D4">
            <w:pPr>
              <w:rPr>
                <w:rFonts w:ascii="Times New Roman" w:hAnsi="Times New Roman"/>
                <w:sz w:val="24"/>
                <w:szCs w:val="24"/>
              </w:rPr>
            </w:pPr>
          </w:p>
        </w:tc>
      </w:tr>
      <w:tr w:rsidR="00404E62" w:rsidRPr="00117961" w14:paraId="271FDDE7"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2AB60A"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21</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966B8F"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Стулья- 5шт.</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1EA92332"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B7EB43"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C948B8"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67F7C3D0" w14:textId="77777777" w:rsidR="00404E62" w:rsidRPr="00117961" w:rsidRDefault="00404E62" w:rsidP="001C17D4">
            <w:pPr>
              <w:rPr>
                <w:rFonts w:ascii="Times New Roman" w:hAnsi="Times New Roman"/>
                <w:sz w:val="24"/>
                <w:szCs w:val="24"/>
              </w:rPr>
            </w:pPr>
          </w:p>
        </w:tc>
      </w:tr>
      <w:tr w:rsidR="00404E62" w:rsidRPr="00117961" w14:paraId="744A8D50"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90AA82"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22</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E9EA8F"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Сейфы металлические-3 шт.</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3CD845AB"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F5832B"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B5DE7E"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14254165" w14:textId="77777777" w:rsidR="00404E62" w:rsidRPr="00117961" w:rsidRDefault="00404E62" w:rsidP="001C17D4">
            <w:pPr>
              <w:rPr>
                <w:rFonts w:ascii="Times New Roman" w:hAnsi="Times New Roman"/>
                <w:sz w:val="24"/>
                <w:szCs w:val="24"/>
              </w:rPr>
            </w:pPr>
          </w:p>
        </w:tc>
      </w:tr>
      <w:tr w:rsidR="00404E62" w:rsidRPr="00117961" w14:paraId="797E9D3D"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1C3D28"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23</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63148E"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Кондиционер</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35184A27"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E18757"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121842"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733954FF" w14:textId="77777777" w:rsidR="00404E62" w:rsidRPr="00117961" w:rsidRDefault="00404E62" w:rsidP="001C17D4">
            <w:pPr>
              <w:rPr>
                <w:rFonts w:ascii="Times New Roman" w:hAnsi="Times New Roman"/>
                <w:sz w:val="24"/>
                <w:szCs w:val="24"/>
              </w:rPr>
            </w:pPr>
          </w:p>
        </w:tc>
      </w:tr>
      <w:tr w:rsidR="00404E62" w:rsidRPr="00117961" w14:paraId="3EB44C53"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632EDD"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24</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0997F2"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Блок бесперебойного  питания</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3416F994"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71745C"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89E635"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0451519B" w14:textId="77777777" w:rsidR="00404E62" w:rsidRPr="00117961" w:rsidRDefault="00404E62" w:rsidP="001C17D4">
            <w:pPr>
              <w:rPr>
                <w:rFonts w:ascii="Times New Roman" w:hAnsi="Times New Roman"/>
                <w:sz w:val="24"/>
                <w:szCs w:val="24"/>
              </w:rPr>
            </w:pPr>
          </w:p>
        </w:tc>
      </w:tr>
      <w:tr w:rsidR="00404E62" w:rsidRPr="00117961" w14:paraId="2571289C"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E0DBA7"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25</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764CB"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Клавиатура</w:t>
            </w:r>
          </w:p>
        </w:tc>
        <w:tc>
          <w:tcPr>
            <w:tcW w:w="1519" w:type="dxa"/>
            <w:tcBorders>
              <w:top w:val="nil"/>
              <w:left w:val="single" w:sz="4" w:space="0" w:color="auto"/>
              <w:bottom w:val="single" w:sz="4" w:space="0" w:color="auto"/>
              <w:right w:val="single" w:sz="4" w:space="0" w:color="auto"/>
            </w:tcBorders>
            <w:shd w:val="clear" w:color="auto" w:fill="FFFFFF" w:themeFill="background1"/>
          </w:tcPr>
          <w:p w14:paraId="39C29265" w14:textId="77777777" w:rsidR="00404E62" w:rsidRPr="00117961" w:rsidRDefault="00404E62" w:rsidP="001C17D4">
            <w:pPr>
              <w:ind w:right="-144"/>
              <w:jc w:val="both"/>
              <w:rPr>
                <w:rFonts w:ascii="Times New Roman" w:hAnsi="Times New Roman"/>
                <w:sz w:val="24"/>
                <w:szCs w:val="24"/>
              </w:rPr>
            </w:pPr>
          </w:p>
        </w:tc>
        <w:tc>
          <w:tcPr>
            <w:tcW w:w="1918" w:type="dxa"/>
            <w:tcBorders>
              <w:top w:val="nil"/>
              <w:left w:val="single" w:sz="4" w:space="0" w:color="auto"/>
              <w:bottom w:val="single" w:sz="4" w:space="0" w:color="auto"/>
              <w:right w:val="single" w:sz="4" w:space="0" w:color="auto"/>
            </w:tcBorders>
            <w:shd w:val="clear" w:color="auto" w:fill="FFFFFF" w:themeFill="background1"/>
            <w:hideMark/>
          </w:tcPr>
          <w:p w14:paraId="7876ED94"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nil"/>
              <w:left w:val="single" w:sz="4" w:space="0" w:color="auto"/>
              <w:bottom w:val="single" w:sz="4" w:space="0" w:color="auto"/>
              <w:right w:val="single" w:sz="4" w:space="0" w:color="auto"/>
            </w:tcBorders>
            <w:shd w:val="clear" w:color="auto" w:fill="FFFFFF" w:themeFill="background1"/>
            <w:hideMark/>
          </w:tcPr>
          <w:p w14:paraId="05852C26"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60FB5823" w14:textId="77777777" w:rsidR="00404E62" w:rsidRPr="00117961" w:rsidRDefault="00404E62" w:rsidP="001C17D4">
            <w:pPr>
              <w:rPr>
                <w:rFonts w:ascii="Times New Roman" w:hAnsi="Times New Roman"/>
                <w:sz w:val="24"/>
                <w:szCs w:val="24"/>
              </w:rPr>
            </w:pPr>
          </w:p>
        </w:tc>
      </w:tr>
      <w:tr w:rsidR="00404E62" w:rsidRPr="00117961" w14:paraId="7719118C"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2F9FC0"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lastRenderedPageBreak/>
              <w:t>26</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02945"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 xml:space="preserve">Стол офисный  </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C0F76"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A0D94"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A7B18C"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675305F9" w14:textId="77777777" w:rsidR="00404E62" w:rsidRPr="00117961" w:rsidRDefault="00404E62" w:rsidP="001C17D4">
            <w:pPr>
              <w:rPr>
                <w:rFonts w:ascii="Times New Roman" w:hAnsi="Times New Roman"/>
                <w:sz w:val="24"/>
                <w:szCs w:val="24"/>
              </w:rPr>
            </w:pPr>
          </w:p>
        </w:tc>
      </w:tr>
      <w:tr w:rsidR="00404E62" w:rsidRPr="00117961" w14:paraId="041F1FB6"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31DE0"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27</w:t>
            </w: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5DD126"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Стулья – 7 шт.</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312D702E"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35523A" w14:textId="77777777" w:rsidR="00404E62" w:rsidRPr="00117961" w:rsidRDefault="00404E62" w:rsidP="001C17D4">
            <w:pPr>
              <w:rPr>
                <w:rFonts w:ascii="Times New Roman" w:hAnsi="Times New Roman"/>
                <w:sz w:val="24"/>
                <w:szCs w:val="24"/>
              </w:rPr>
            </w:pPr>
            <w:r w:rsidRPr="00117961">
              <w:rPr>
                <w:rFonts w:ascii="Times New Roman" w:hAnsi="Times New Roman"/>
                <w:sz w:val="24"/>
                <w:szCs w:val="24"/>
              </w:rPr>
              <w:t>не учтено</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A059C8" w14:textId="77777777" w:rsidR="00404E62" w:rsidRPr="00117961" w:rsidRDefault="00404E62" w:rsidP="001C17D4">
            <w:pPr>
              <w:ind w:right="-144"/>
              <w:jc w:val="both"/>
              <w:rPr>
                <w:rFonts w:ascii="Times New Roman" w:hAnsi="Times New Roman"/>
                <w:sz w:val="24"/>
                <w:szCs w:val="24"/>
              </w:rPr>
            </w:pPr>
            <w:r w:rsidRPr="00117961">
              <w:rPr>
                <w:rFonts w:ascii="Times New Roman" w:hAnsi="Times New Roman"/>
                <w:sz w:val="24"/>
                <w:szCs w:val="24"/>
              </w:rPr>
              <w:t>в наличии</w:t>
            </w:r>
          </w:p>
        </w:tc>
        <w:tc>
          <w:tcPr>
            <w:tcW w:w="1696" w:type="dxa"/>
            <w:vMerge/>
            <w:tcBorders>
              <w:top w:val="nil"/>
              <w:left w:val="single" w:sz="4" w:space="0" w:color="auto"/>
              <w:bottom w:val="nil"/>
              <w:right w:val="single" w:sz="4" w:space="0" w:color="auto"/>
            </w:tcBorders>
            <w:vAlign w:val="center"/>
            <w:hideMark/>
          </w:tcPr>
          <w:p w14:paraId="09A117EA" w14:textId="77777777" w:rsidR="00404E62" w:rsidRPr="00117961" w:rsidRDefault="00404E62" w:rsidP="001C17D4">
            <w:pPr>
              <w:rPr>
                <w:rFonts w:ascii="Times New Roman" w:hAnsi="Times New Roman"/>
                <w:sz w:val="24"/>
                <w:szCs w:val="24"/>
              </w:rPr>
            </w:pPr>
          </w:p>
        </w:tc>
      </w:tr>
      <w:tr w:rsidR="00404E62" w:rsidRPr="00117961" w14:paraId="46640D59" w14:textId="77777777" w:rsidTr="001C17D4">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tcPr>
          <w:p w14:paraId="39104955" w14:textId="77777777" w:rsidR="00404E62" w:rsidRPr="00117961" w:rsidRDefault="00404E62" w:rsidP="001C17D4">
            <w:pPr>
              <w:ind w:right="-144"/>
              <w:jc w:val="both"/>
              <w:rPr>
                <w:rFonts w:ascii="Times New Roman" w:hAnsi="Times New Roman"/>
                <w:sz w:val="24"/>
                <w:szCs w:val="24"/>
              </w:rPr>
            </w:pPr>
          </w:p>
        </w:tc>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DA0EE8" w14:textId="77777777" w:rsidR="00404E62" w:rsidRPr="00117961" w:rsidRDefault="00404E62" w:rsidP="001C17D4">
            <w:pPr>
              <w:jc w:val="both"/>
              <w:rPr>
                <w:rFonts w:ascii="Times New Roman" w:hAnsi="Times New Roman"/>
                <w:sz w:val="24"/>
                <w:szCs w:val="24"/>
              </w:rPr>
            </w:pPr>
            <w:r w:rsidRPr="00117961">
              <w:rPr>
                <w:rFonts w:ascii="Times New Roman" w:hAnsi="Times New Roman"/>
                <w:sz w:val="24"/>
                <w:szCs w:val="24"/>
              </w:rPr>
              <w:t xml:space="preserve">               </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087AA9A2" w14:textId="77777777" w:rsidR="00404E62" w:rsidRPr="00117961" w:rsidRDefault="00404E62" w:rsidP="001C17D4">
            <w:pPr>
              <w:ind w:right="-144"/>
              <w:jc w:val="both"/>
              <w:rPr>
                <w:rFonts w:ascii="Times New Roman" w:hAnsi="Times New Roman"/>
                <w:sz w:val="24"/>
                <w:szCs w:val="24"/>
              </w:rPr>
            </w:pP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CA6D0A" w14:textId="77777777" w:rsidR="00404E62" w:rsidRPr="00117961" w:rsidRDefault="00404E62" w:rsidP="001C17D4">
            <w:pPr>
              <w:rPr>
                <w:rFonts w:ascii="Times New Roman" w:hAnsi="Times New Roman"/>
                <w:sz w:val="24"/>
                <w:szCs w:val="24"/>
              </w:rPr>
            </w:pP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tcPr>
          <w:p w14:paraId="44C5F385" w14:textId="77777777" w:rsidR="00404E62" w:rsidRPr="00117961" w:rsidRDefault="00404E62" w:rsidP="001C17D4">
            <w:pPr>
              <w:ind w:right="-144"/>
              <w:jc w:val="both"/>
              <w:rPr>
                <w:rFonts w:ascii="Times New Roman" w:hAnsi="Times New Roman"/>
                <w:sz w:val="24"/>
                <w:szCs w:val="24"/>
              </w:rPr>
            </w:pPr>
          </w:p>
        </w:tc>
        <w:tc>
          <w:tcPr>
            <w:tcW w:w="1696" w:type="dxa"/>
            <w:vMerge/>
            <w:tcBorders>
              <w:top w:val="nil"/>
              <w:left w:val="single" w:sz="4" w:space="0" w:color="auto"/>
              <w:bottom w:val="nil"/>
              <w:right w:val="single" w:sz="4" w:space="0" w:color="auto"/>
            </w:tcBorders>
            <w:vAlign w:val="center"/>
            <w:hideMark/>
          </w:tcPr>
          <w:p w14:paraId="791C1BD1" w14:textId="77777777" w:rsidR="00404E62" w:rsidRPr="00117961" w:rsidRDefault="00404E62" w:rsidP="001C17D4">
            <w:pPr>
              <w:rPr>
                <w:rFonts w:ascii="Times New Roman" w:hAnsi="Times New Roman"/>
                <w:sz w:val="24"/>
                <w:szCs w:val="24"/>
              </w:rPr>
            </w:pPr>
          </w:p>
        </w:tc>
      </w:tr>
    </w:tbl>
    <w:p w14:paraId="0760E2E1" w14:textId="77777777" w:rsidR="00404E62" w:rsidRDefault="00404E62" w:rsidP="00404E62">
      <w:pPr>
        <w:spacing w:after="0"/>
        <w:ind w:right="-144" w:firstLine="708"/>
        <w:jc w:val="both"/>
        <w:rPr>
          <w:rFonts w:ascii="Times New Roman" w:eastAsia="Calibri" w:hAnsi="Times New Roman" w:cs="Times New Roman"/>
          <w:sz w:val="28"/>
          <w:szCs w:val="28"/>
        </w:rPr>
      </w:pPr>
    </w:p>
    <w:p w14:paraId="2AEC9985" w14:textId="77777777" w:rsidR="00404E62" w:rsidRPr="00117961" w:rsidRDefault="00404E62" w:rsidP="00404E62">
      <w:pPr>
        <w:spacing w:after="0"/>
        <w:ind w:right="-144" w:firstLine="708"/>
        <w:jc w:val="both"/>
        <w:rPr>
          <w:rFonts w:ascii="Times New Roman" w:eastAsia="Calibri" w:hAnsi="Times New Roman" w:cs="Times New Roman"/>
          <w:sz w:val="28"/>
          <w:szCs w:val="28"/>
        </w:rPr>
      </w:pPr>
      <w:r w:rsidRPr="00117961">
        <w:rPr>
          <w:rFonts w:ascii="Times New Roman" w:eastAsia="Calibri" w:hAnsi="Times New Roman" w:cs="Times New Roman"/>
          <w:sz w:val="28"/>
          <w:szCs w:val="28"/>
        </w:rPr>
        <w:t>Как видно из данных таблицы:</w:t>
      </w:r>
    </w:p>
    <w:p w14:paraId="51CA5D9B" w14:textId="77777777" w:rsidR="00404E62" w:rsidRPr="00117961" w:rsidRDefault="00404E62" w:rsidP="00404E62">
      <w:pPr>
        <w:spacing w:after="0"/>
        <w:ind w:right="-144"/>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117961">
        <w:rPr>
          <w:rFonts w:ascii="Times New Roman" w:eastAsia="Calibri" w:hAnsi="Times New Roman" w:cs="Times New Roman"/>
          <w:sz w:val="28"/>
          <w:szCs w:val="28"/>
        </w:rPr>
        <w:t xml:space="preserve">- фактически используемое имущество (стоимость не определена) </w:t>
      </w:r>
      <w:bookmarkStart w:id="2" w:name="_Hlk10195190"/>
      <w:r w:rsidRPr="00117961">
        <w:rPr>
          <w:rFonts w:ascii="Times New Roman" w:eastAsia="Calibri" w:hAnsi="Times New Roman" w:cs="Times New Roman"/>
          <w:sz w:val="28"/>
          <w:szCs w:val="28"/>
        </w:rPr>
        <w:t>не отражено в бухгалтерском учете в составе имущества  МКУ «Управлени</w:t>
      </w:r>
      <w:r>
        <w:rPr>
          <w:rFonts w:ascii="Times New Roman" w:eastAsia="Calibri" w:hAnsi="Times New Roman" w:cs="Times New Roman"/>
          <w:sz w:val="28"/>
          <w:szCs w:val="28"/>
        </w:rPr>
        <w:t xml:space="preserve">е  капитального  строительства», тогда как </w:t>
      </w:r>
      <w:r w:rsidRPr="00A95F5C">
        <w:rPr>
          <w:rFonts w:ascii="Times New Roman" w:eastAsia="Calibri" w:hAnsi="Times New Roman" w:cs="Times New Roman"/>
          <w:sz w:val="28"/>
          <w:szCs w:val="28"/>
        </w:rPr>
        <w:t>п</w:t>
      </w:r>
      <w:r w:rsidRPr="00117961">
        <w:rPr>
          <w:rFonts w:ascii="Times New Roman" w:eastAsia="Calibri" w:hAnsi="Times New Roman" w:cs="Times New Roman"/>
          <w:bCs/>
          <w:sz w:val="28"/>
          <w:szCs w:val="28"/>
        </w:rPr>
        <w:t>о данным  инвентаризационных описей №000001, 000002, 000003 при проведении годовой инвентаризации  материальных ценностей,  расхождений с данными бухгалтерского учета не установлено, излишков не обнаружено.</w:t>
      </w:r>
    </w:p>
    <w:p w14:paraId="5B75D86D" w14:textId="77777777" w:rsidR="00404E62" w:rsidRPr="00117961" w:rsidRDefault="00404E62" w:rsidP="00404E62">
      <w:pPr>
        <w:spacing w:after="0"/>
        <w:ind w:right="-144"/>
        <w:jc w:val="both"/>
        <w:rPr>
          <w:rFonts w:ascii="Times New Roman" w:eastAsia="Calibri" w:hAnsi="Times New Roman" w:cs="Times New Roman"/>
          <w:sz w:val="28"/>
          <w:szCs w:val="28"/>
        </w:rPr>
      </w:pPr>
      <w:r w:rsidRPr="00117961">
        <w:rPr>
          <w:rFonts w:ascii="Times New Roman" w:eastAsia="Calibri" w:hAnsi="Times New Roman" w:cs="Times New Roman"/>
          <w:sz w:val="28"/>
          <w:szCs w:val="28"/>
        </w:rPr>
        <w:t xml:space="preserve">          В то же время, </w:t>
      </w:r>
      <w:r>
        <w:rPr>
          <w:rFonts w:ascii="Times New Roman" w:eastAsia="Calibri" w:hAnsi="Times New Roman" w:cs="Times New Roman"/>
          <w:sz w:val="28"/>
          <w:szCs w:val="28"/>
        </w:rPr>
        <w:t>к</w:t>
      </w:r>
      <w:r w:rsidRPr="00117961">
        <w:rPr>
          <w:rFonts w:ascii="Times New Roman" w:eastAsia="Calibri" w:hAnsi="Times New Roman" w:cs="Times New Roman"/>
          <w:sz w:val="28"/>
          <w:szCs w:val="28"/>
        </w:rPr>
        <w:t>онтрольно-счетная палата обращает  внимание  на  возникновение рисков по недоплате  налога на имущество на стоимость  имущества, не  отраженного  в  бухгалтерском  учете.</w:t>
      </w:r>
      <w:bookmarkEnd w:id="2"/>
    </w:p>
    <w:p w14:paraId="52FCB4A0" w14:textId="77777777" w:rsidR="00404E62" w:rsidRPr="00117961" w:rsidRDefault="00404E62" w:rsidP="00404E62">
      <w:pPr>
        <w:autoSpaceDE w:val="0"/>
        <w:autoSpaceDN w:val="0"/>
        <w:adjustRightInd w:val="0"/>
        <w:spacing w:after="0"/>
        <w:ind w:firstLine="540"/>
        <w:jc w:val="both"/>
        <w:rPr>
          <w:rFonts w:ascii="Times New Roman" w:eastAsia="Calibri" w:hAnsi="Times New Roman" w:cs="Times New Roman"/>
          <w:i/>
          <w:iCs/>
          <w:sz w:val="28"/>
          <w:szCs w:val="28"/>
        </w:rPr>
      </w:pPr>
      <w:bookmarkStart w:id="3" w:name="_Hlk13752943"/>
      <w:r w:rsidRPr="00117961">
        <w:rPr>
          <w:rFonts w:ascii="Times New Roman" w:eastAsia="Calibri" w:hAnsi="Times New Roman" w:cs="Times New Roman"/>
          <w:i/>
          <w:iCs/>
          <w:sz w:val="28"/>
          <w:szCs w:val="28"/>
        </w:rPr>
        <w:t>В нарушение приказа Минфина РФ от 1 декабря 2010 г.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списание имущества производится несвоевременно.</w:t>
      </w:r>
    </w:p>
    <w:p w14:paraId="43AA2E99" w14:textId="77777777" w:rsidR="00404E62" w:rsidRPr="00117961" w:rsidRDefault="00404E62" w:rsidP="00404E62">
      <w:pPr>
        <w:autoSpaceDE w:val="0"/>
        <w:autoSpaceDN w:val="0"/>
        <w:adjustRightInd w:val="0"/>
        <w:spacing w:after="0"/>
        <w:ind w:firstLine="540"/>
        <w:jc w:val="both"/>
        <w:rPr>
          <w:rFonts w:ascii="Times New Roman" w:eastAsia="Calibri" w:hAnsi="Times New Roman" w:cs="Times New Roman"/>
          <w:i/>
          <w:iCs/>
          <w:sz w:val="28"/>
          <w:szCs w:val="28"/>
        </w:rPr>
      </w:pPr>
      <w:r w:rsidRPr="00117961">
        <w:rPr>
          <w:rFonts w:ascii="Times New Roman" w:eastAsia="Calibri" w:hAnsi="Times New Roman" w:cs="Times New Roman"/>
          <w:bCs/>
          <w:sz w:val="28"/>
          <w:szCs w:val="28"/>
        </w:rPr>
        <w:t>По данным  инвентаризационных описей №000001, 000002, 000003 при проведении годовой инвентаризации  материальных ценностей,  выявлено  имущество, которое  не  соответствует требованиям  эксплуатации  и  подлежит  списанию.</w:t>
      </w:r>
    </w:p>
    <w:bookmarkEnd w:id="3"/>
    <w:p w14:paraId="72CA8091" w14:textId="77777777" w:rsidR="00404E62" w:rsidRPr="00B2588A" w:rsidRDefault="00404E62" w:rsidP="00404E62">
      <w:pPr>
        <w:autoSpaceDE w:val="0"/>
        <w:autoSpaceDN w:val="0"/>
        <w:adjustRightInd w:val="0"/>
        <w:spacing w:after="0"/>
        <w:ind w:firstLine="708"/>
        <w:jc w:val="both"/>
        <w:rPr>
          <w:rFonts w:ascii="Times New Roman" w:eastAsia="Calibri" w:hAnsi="Times New Roman" w:cs="Times New Roman"/>
          <w:i/>
          <w:sz w:val="28"/>
          <w:szCs w:val="28"/>
        </w:rPr>
      </w:pPr>
      <w:r w:rsidRPr="00117961">
        <w:rPr>
          <w:rFonts w:ascii="Times New Roman" w:eastAsia="Times New Roman" w:hAnsi="Times New Roman" w:cs="Times New Roman"/>
          <w:sz w:val="28"/>
          <w:szCs w:val="28"/>
          <w:lang w:eastAsia="ru-RU"/>
        </w:rPr>
        <w:t xml:space="preserve">На момент проверки в составе муниципального  имущества </w:t>
      </w:r>
      <w:r w:rsidRPr="00117961">
        <w:rPr>
          <w:rFonts w:ascii="Times New Roman" w:eastAsia="Calibri" w:hAnsi="Times New Roman" w:cs="Times New Roman"/>
          <w:sz w:val="28"/>
          <w:szCs w:val="28"/>
        </w:rPr>
        <w:t>числится  данное  имущество,  которое  полностью изношено, находится в неисправном состоянии и подлежит списанию  на сумму 68847,28 рублей</w:t>
      </w:r>
      <w:r w:rsidRPr="00117961">
        <w:rPr>
          <w:rFonts w:ascii="Times New Roman" w:eastAsia="Times New Roman" w:hAnsi="Times New Roman" w:cs="Times New Roman"/>
          <w:sz w:val="28"/>
          <w:szCs w:val="28"/>
          <w:lang w:eastAsia="ru-RU"/>
        </w:rPr>
        <w:t xml:space="preserve">. </w:t>
      </w:r>
      <w:r w:rsidRPr="00B2588A">
        <w:rPr>
          <w:rFonts w:ascii="Times New Roman" w:eastAsia="Calibri" w:hAnsi="Times New Roman" w:cs="Times New Roman"/>
          <w:i/>
          <w:sz w:val="28"/>
          <w:szCs w:val="28"/>
        </w:rPr>
        <w:t>Дефектные  ведомости, акты  на  списание  отсутствуют.</w:t>
      </w:r>
    </w:p>
    <w:tbl>
      <w:tblPr>
        <w:tblStyle w:val="11"/>
        <w:tblW w:w="0" w:type="auto"/>
        <w:tblLook w:val="04A0" w:firstRow="1" w:lastRow="0" w:firstColumn="1" w:lastColumn="0" w:noHBand="0" w:noVBand="1"/>
      </w:tblPr>
      <w:tblGrid>
        <w:gridCol w:w="669"/>
        <w:gridCol w:w="5343"/>
        <w:gridCol w:w="1751"/>
        <w:gridCol w:w="1582"/>
      </w:tblGrid>
      <w:tr w:rsidR="00404E62" w:rsidRPr="00117961" w14:paraId="52048E47"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5DB32479" w14:textId="77777777" w:rsidR="00404E62" w:rsidRPr="00117961" w:rsidRDefault="00404E62" w:rsidP="001C17D4">
            <w:pPr>
              <w:autoSpaceDE w:val="0"/>
              <w:autoSpaceDN w:val="0"/>
              <w:adjustRightInd w:val="0"/>
              <w:jc w:val="both"/>
              <w:rPr>
                <w:rFonts w:ascii="Times New Roman" w:eastAsia="Times New Roman" w:hAnsi="Times New Roman"/>
                <w:b/>
                <w:sz w:val="24"/>
                <w:szCs w:val="24"/>
                <w:lang w:eastAsia="ru-RU"/>
              </w:rPr>
            </w:pPr>
            <w:r w:rsidRPr="00117961">
              <w:rPr>
                <w:rFonts w:ascii="Times New Roman" w:eastAsia="Times New Roman" w:hAnsi="Times New Roman"/>
                <w:b/>
                <w:sz w:val="24"/>
                <w:szCs w:val="24"/>
                <w:lang w:eastAsia="ru-RU"/>
              </w:rPr>
              <w:t>№ п/п</w:t>
            </w:r>
          </w:p>
        </w:tc>
        <w:tc>
          <w:tcPr>
            <w:tcW w:w="5343" w:type="dxa"/>
            <w:tcBorders>
              <w:top w:val="single" w:sz="4" w:space="0" w:color="auto"/>
              <w:left w:val="single" w:sz="4" w:space="0" w:color="auto"/>
              <w:bottom w:val="single" w:sz="4" w:space="0" w:color="auto"/>
              <w:right w:val="single" w:sz="4" w:space="0" w:color="auto"/>
            </w:tcBorders>
            <w:hideMark/>
          </w:tcPr>
          <w:p w14:paraId="3C8B2214" w14:textId="77777777" w:rsidR="00404E62" w:rsidRPr="00117961" w:rsidRDefault="00404E62" w:rsidP="001C17D4">
            <w:pPr>
              <w:autoSpaceDE w:val="0"/>
              <w:autoSpaceDN w:val="0"/>
              <w:adjustRightInd w:val="0"/>
              <w:jc w:val="both"/>
              <w:rPr>
                <w:rFonts w:ascii="Times New Roman" w:eastAsia="Times New Roman" w:hAnsi="Times New Roman"/>
                <w:b/>
                <w:sz w:val="24"/>
                <w:szCs w:val="24"/>
                <w:lang w:eastAsia="ru-RU"/>
              </w:rPr>
            </w:pPr>
            <w:r w:rsidRPr="00117961">
              <w:rPr>
                <w:rFonts w:ascii="Times New Roman" w:eastAsia="Times New Roman" w:hAnsi="Times New Roman"/>
                <w:b/>
                <w:sz w:val="24"/>
                <w:szCs w:val="24"/>
                <w:lang w:eastAsia="ru-RU"/>
              </w:rPr>
              <w:t xml:space="preserve">      </w:t>
            </w:r>
          </w:p>
          <w:p w14:paraId="40A7373A" w14:textId="77777777" w:rsidR="00404E62" w:rsidRPr="00117961" w:rsidRDefault="00404E62" w:rsidP="001C17D4">
            <w:pPr>
              <w:autoSpaceDE w:val="0"/>
              <w:autoSpaceDN w:val="0"/>
              <w:adjustRightInd w:val="0"/>
              <w:jc w:val="both"/>
              <w:rPr>
                <w:rFonts w:ascii="Times New Roman" w:eastAsia="Times New Roman" w:hAnsi="Times New Roman"/>
                <w:b/>
                <w:sz w:val="24"/>
                <w:szCs w:val="24"/>
                <w:lang w:eastAsia="ru-RU"/>
              </w:rPr>
            </w:pPr>
            <w:r w:rsidRPr="00117961">
              <w:rPr>
                <w:rFonts w:ascii="Times New Roman" w:eastAsia="Times New Roman" w:hAnsi="Times New Roman"/>
                <w:b/>
                <w:sz w:val="24"/>
                <w:szCs w:val="24"/>
                <w:lang w:eastAsia="ru-RU"/>
              </w:rPr>
              <w:t xml:space="preserve">      Наименование объекта</w:t>
            </w:r>
          </w:p>
        </w:tc>
        <w:tc>
          <w:tcPr>
            <w:tcW w:w="1751" w:type="dxa"/>
            <w:tcBorders>
              <w:top w:val="single" w:sz="4" w:space="0" w:color="auto"/>
              <w:left w:val="single" w:sz="4" w:space="0" w:color="auto"/>
              <w:bottom w:val="single" w:sz="4" w:space="0" w:color="auto"/>
              <w:right w:val="single" w:sz="4" w:space="0" w:color="auto"/>
            </w:tcBorders>
            <w:hideMark/>
          </w:tcPr>
          <w:p w14:paraId="69FE7D5E" w14:textId="77777777" w:rsidR="00404E62" w:rsidRPr="00117961" w:rsidRDefault="00404E62" w:rsidP="001C17D4">
            <w:pPr>
              <w:autoSpaceDE w:val="0"/>
              <w:autoSpaceDN w:val="0"/>
              <w:adjustRightInd w:val="0"/>
              <w:jc w:val="both"/>
              <w:rPr>
                <w:rFonts w:ascii="Times New Roman" w:eastAsia="Times New Roman" w:hAnsi="Times New Roman"/>
                <w:b/>
                <w:sz w:val="24"/>
                <w:szCs w:val="24"/>
                <w:lang w:eastAsia="ru-RU"/>
              </w:rPr>
            </w:pPr>
            <w:r w:rsidRPr="00117961">
              <w:rPr>
                <w:rFonts w:ascii="Times New Roman" w:eastAsia="Times New Roman" w:hAnsi="Times New Roman"/>
                <w:b/>
                <w:sz w:val="24"/>
                <w:szCs w:val="24"/>
                <w:lang w:eastAsia="ru-RU"/>
              </w:rPr>
              <w:t>Инвентарный   номер</w:t>
            </w:r>
          </w:p>
        </w:tc>
        <w:tc>
          <w:tcPr>
            <w:tcW w:w="1582" w:type="dxa"/>
            <w:tcBorders>
              <w:top w:val="single" w:sz="4" w:space="0" w:color="auto"/>
              <w:left w:val="single" w:sz="4" w:space="0" w:color="auto"/>
              <w:bottom w:val="single" w:sz="4" w:space="0" w:color="auto"/>
              <w:right w:val="single" w:sz="4" w:space="0" w:color="auto"/>
            </w:tcBorders>
            <w:hideMark/>
          </w:tcPr>
          <w:p w14:paraId="631C5C0F" w14:textId="77777777" w:rsidR="00404E62" w:rsidRPr="00117961" w:rsidRDefault="00404E62" w:rsidP="001C17D4">
            <w:pPr>
              <w:autoSpaceDE w:val="0"/>
              <w:autoSpaceDN w:val="0"/>
              <w:adjustRightInd w:val="0"/>
              <w:jc w:val="both"/>
              <w:rPr>
                <w:rFonts w:ascii="Times New Roman" w:eastAsia="Times New Roman" w:hAnsi="Times New Roman"/>
                <w:b/>
                <w:sz w:val="24"/>
                <w:szCs w:val="24"/>
                <w:lang w:eastAsia="ru-RU"/>
              </w:rPr>
            </w:pPr>
            <w:r w:rsidRPr="00117961">
              <w:rPr>
                <w:rFonts w:ascii="Times New Roman" w:eastAsia="Times New Roman" w:hAnsi="Times New Roman"/>
                <w:b/>
                <w:sz w:val="24"/>
                <w:szCs w:val="24"/>
                <w:lang w:eastAsia="ru-RU"/>
              </w:rPr>
              <w:t>Балансовая стоимость, руб</w:t>
            </w:r>
            <w:r>
              <w:rPr>
                <w:rFonts w:ascii="Times New Roman" w:eastAsia="Times New Roman" w:hAnsi="Times New Roman"/>
                <w:b/>
                <w:sz w:val="24"/>
                <w:szCs w:val="24"/>
                <w:lang w:eastAsia="ru-RU"/>
              </w:rPr>
              <w:t>.</w:t>
            </w:r>
          </w:p>
        </w:tc>
      </w:tr>
      <w:tr w:rsidR="00404E62" w:rsidRPr="00117961" w14:paraId="6FA90F48"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13D32A0A"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1</w:t>
            </w:r>
          </w:p>
        </w:tc>
        <w:tc>
          <w:tcPr>
            <w:tcW w:w="5343" w:type="dxa"/>
            <w:tcBorders>
              <w:top w:val="single" w:sz="4" w:space="0" w:color="auto"/>
              <w:left w:val="single" w:sz="4" w:space="0" w:color="auto"/>
              <w:bottom w:val="single" w:sz="4" w:space="0" w:color="auto"/>
              <w:right w:val="single" w:sz="4" w:space="0" w:color="auto"/>
            </w:tcBorders>
            <w:hideMark/>
          </w:tcPr>
          <w:p w14:paraId="270078DB" w14:textId="77777777" w:rsidR="00404E62" w:rsidRPr="00117961" w:rsidRDefault="00404E62" w:rsidP="001C17D4">
            <w:pPr>
              <w:autoSpaceDE w:val="0"/>
              <w:autoSpaceDN w:val="0"/>
              <w:adjustRightInd w:val="0"/>
              <w:jc w:val="both"/>
              <w:rPr>
                <w:rFonts w:ascii="Times New Roman" w:eastAsia="Times New Roman" w:hAnsi="Times New Roman"/>
                <w:sz w:val="24"/>
                <w:szCs w:val="24"/>
                <w:lang w:val="en-US" w:eastAsia="ru-RU"/>
              </w:rPr>
            </w:pPr>
            <w:r w:rsidRPr="00117961">
              <w:rPr>
                <w:rFonts w:ascii="Times New Roman" w:eastAsia="Times New Roman" w:hAnsi="Times New Roman"/>
                <w:sz w:val="24"/>
                <w:szCs w:val="24"/>
                <w:lang w:eastAsia="ru-RU"/>
              </w:rPr>
              <w:t xml:space="preserve">Устройство многофункциональное </w:t>
            </w:r>
            <w:r w:rsidRPr="00117961">
              <w:rPr>
                <w:rFonts w:ascii="Times New Roman" w:eastAsia="Times New Roman" w:hAnsi="Times New Roman"/>
                <w:sz w:val="24"/>
                <w:szCs w:val="24"/>
                <w:lang w:val="en-US" w:eastAsia="ru-RU"/>
              </w:rPr>
              <w:t>Samsung</w:t>
            </w:r>
          </w:p>
        </w:tc>
        <w:tc>
          <w:tcPr>
            <w:tcW w:w="1751" w:type="dxa"/>
            <w:tcBorders>
              <w:top w:val="single" w:sz="4" w:space="0" w:color="auto"/>
              <w:left w:val="single" w:sz="4" w:space="0" w:color="auto"/>
              <w:bottom w:val="single" w:sz="4" w:space="0" w:color="auto"/>
              <w:right w:val="single" w:sz="4" w:space="0" w:color="auto"/>
            </w:tcBorders>
            <w:hideMark/>
          </w:tcPr>
          <w:p w14:paraId="58293E60"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val="en-US" w:eastAsia="ru-RU"/>
              </w:rPr>
            </w:pPr>
            <w:r w:rsidRPr="00117961">
              <w:rPr>
                <w:rFonts w:ascii="Times New Roman" w:eastAsia="Times New Roman" w:hAnsi="Times New Roman"/>
                <w:sz w:val="24"/>
                <w:szCs w:val="24"/>
                <w:lang w:val="en-US" w:eastAsia="ru-RU"/>
              </w:rPr>
              <w:t>11013400001</w:t>
            </w:r>
          </w:p>
        </w:tc>
        <w:tc>
          <w:tcPr>
            <w:tcW w:w="1582" w:type="dxa"/>
            <w:tcBorders>
              <w:top w:val="single" w:sz="4" w:space="0" w:color="auto"/>
              <w:left w:val="single" w:sz="4" w:space="0" w:color="auto"/>
              <w:bottom w:val="single" w:sz="4" w:space="0" w:color="auto"/>
              <w:right w:val="single" w:sz="4" w:space="0" w:color="auto"/>
            </w:tcBorders>
            <w:hideMark/>
          </w:tcPr>
          <w:p w14:paraId="414ADA64"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val="en-US" w:eastAsia="ru-RU"/>
              </w:rPr>
              <w:t>6900</w:t>
            </w:r>
            <w:r w:rsidRPr="00117961">
              <w:rPr>
                <w:rFonts w:ascii="Times New Roman" w:eastAsia="Times New Roman" w:hAnsi="Times New Roman"/>
                <w:sz w:val="24"/>
                <w:szCs w:val="24"/>
                <w:lang w:eastAsia="ru-RU"/>
              </w:rPr>
              <w:t>,0</w:t>
            </w:r>
          </w:p>
        </w:tc>
      </w:tr>
      <w:tr w:rsidR="00404E62" w:rsidRPr="00117961" w14:paraId="38513D21"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43BC3F02"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2</w:t>
            </w:r>
          </w:p>
        </w:tc>
        <w:tc>
          <w:tcPr>
            <w:tcW w:w="5343" w:type="dxa"/>
            <w:tcBorders>
              <w:top w:val="single" w:sz="4" w:space="0" w:color="auto"/>
              <w:left w:val="single" w:sz="4" w:space="0" w:color="auto"/>
              <w:bottom w:val="single" w:sz="4" w:space="0" w:color="auto"/>
              <w:right w:val="single" w:sz="4" w:space="0" w:color="auto"/>
            </w:tcBorders>
            <w:hideMark/>
          </w:tcPr>
          <w:p w14:paraId="27CA0153"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Системный блок</w:t>
            </w:r>
          </w:p>
        </w:tc>
        <w:tc>
          <w:tcPr>
            <w:tcW w:w="1751" w:type="dxa"/>
            <w:tcBorders>
              <w:top w:val="single" w:sz="4" w:space="0" w:color="auto"/>
              <w:left w:val="single" w:sz="4" w:space="0" w:color="auto"/>
              <w:bottom w:val="single" w:sz="4" w:space="0" w:color="auto"/>
              <w:right w:val="single" w:sz="4" w:space="0" w:color="auto"/>
            </w:tcBorders>
            <w:hideMark/>
          </w:tcPr>
          <w:p w14:paraId="0BA19F94"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11013400013</w:t>
            </w:r>
          </w:p>
        </w:tc>
        <w:tc>
          <w:tcPr>
            <w:tcW w:w="1582" w:type="dxa"/>
            <w:tcBorders>
              <w:top w:val="single" w:sz="4" w:space="0" w:color="auto"/>
              <w:left w:val="single" w:sz="4" w:space="0" w:color="auto"/>
              <w:bottom w:val="single" w:sz="4" w:space="0" w:color="auto"/>
              <w:right w:val="single" w:sz="4" w:space="0" w:color="auto"/>
            </w:tcBorders>
            <w:hideMark/>
          </w:tcPr>
          <w:p w14:paraId="52739CBF"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16188,0 /</w:t>
            </w:r>
          </w:p>
        </w:tc>
      </w:tr>
      <w:tr w:rsidR="00404E62" w:rsidRPr="00117961" w14:paraId="56AB62DA"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1FA2EA7D"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3</w:t>
            </w:r>
          </w:p>
        </w:tc>
        <w:tc>
          <w:tcPr>
            <w:tcW w:w="5343" w:type="dxa"/>
            <w:tcBorders>
              <w:top w:val="single" w:sz="4" w:space="0" w:color="auto"/>
              <w:left w:val="single" w:sz="4" w:space="0" w:color="auto"/>
              <w:bottom w:val="single" w:sz="4" w:space="0" w:color="auto"/>
              <w:right w:val="single" w:sz="4" w:space="0" w:color="auto"/>
            </w:tcBorders>
            <w:hideMark/>
          </w:tcPr>
          <w:p w14:paraId="480A8C89"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Компьютер ОП и 3</w:t>
            </w:r>
          </w:p>
        </w:tc>
        <w:tc>
          <w:tcPr>
            <w:tcW w:w="1751" w:type="dxa"/>
            <w:tcBorders>
              <w:top w:val="single" w:sz="4" w:space="0" w:color="auto"/>
              <w:left w:val="single" w:sz="4" w:space="0" w:color="auto"/>
              <w:bottom w:val="single" w:sz="4" w:space="0" w:color="auto"/>
              <w:right w:val="single" w:sz="4" w:space="0" w:color="auto"/>
            </w:tcBorders>
            <w:hideMark/>
          </w:tcPr>
          <w:p w14:paraId="57BE366A"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11013400003</w:t>
            </w:r>
          </w:p>
        </w:tc>
        <w:tc>
          <w:tcPr>
            <w:tcW w:w="1582" w:type="dxa"/>
            <w:tcBorders>
              <w:top w:val="single" w:sz="4" w:space="0" w:color="auto"/>
              <w:left w:val="single" w:sz="4" w:space="0" w:color="auto"/>
              <w:bottom w:val="single" w:sz="4" w:space="0" w:color="auto"/>
              <w:right w:val="single" w:sz="4" w:space="0" w:color="auto"/>
            </w:tcBorders>
            <w:hideMark/>
          </w:tcPr>
          <w:p w14:paraId="373A67C3"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14560,28 /</w:t>
            </w:r>
          </w:p>
        </w:tc>
      </w:tr>
      <w:tr w:rsidR="00404E62" w:rsidRPr="00117961" w14:paraId="65B34653"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07FC3C2F"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4</w:t>
            </w:r>
          </w:p>
        </w:tc>
        <w:tc>
          <w:tcPr>
            <w:tcW w:w="5343" w:type="dxa"/>
            <w:tcBorders>
              <w:top w:val="single" w:sz="4" w:space="0" w:color="auto"/>
              <w:left w:val="single" w:sz="4" w:space="0" w:color="auto"/>
              <w:bottom w:val="single" w:sz="4" w:space="0" w:color="auto"/>
              <w:right w:val="single" w:sz="4" w:space="0" w:color="auto"/>
            </w:tcBorders>
            <w:hideMark/>
          </w:tcPr>
          <w:p w14:paraId="729D9BA1"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 xml:space="preserve">Монитор </w:t>
            </w:r>
            <w:r w:rsidRPr="00117961">
              <w:rPr>
                <w:rFonts w:ascii="Times New Roman" w:eastAsia="Times New Roman" w:hAnsi="Times New Roman"/>
                <w:sz w:val="24"/>
                <w:szCs w:val="24"/>
                <w:lang w:val="en-US" w:eastAsia="ru-RU"/>
              </w:rPr>
              <w:t>Aser</w:t>
            </w:r>
            <w:r w:rsidRPr="00117961">
              <w:rPr>
                <w:rFonts w:ascii="Times New Roman" w:eastAsia="Times New Roman" w:hAnsi="Times New Roman"/>
                <w:sz w:val="24"/>
                <w:szCs w:val="24"/>
                <w:lang w:eastAsia="ru-RU"/>
              </w:rPr>
              <w:t xml:space="preserve"> 21,5 Х223 НОВВ</w:t>
            </w:r>
          </w:p>
        </w:tc>
        <w:tc>
          <w:tcPr>
            <w:tcW w:w="1751" w:type="dxa"/>
            <w:tcBorders>
              <w:top w:val="single" w:sz="4" w:space="0" w:color="auto"/>
              <w:left w:val="single" w:sz="4" w:space="0" w:color="auto"/>
              <w:bottom w:val="single" w:sz="4" w:space="0" w:color="auto"/>
              <w:right w:val="single" w:sz="4" w:space="0" w:color="auto"/>
            </w:tcBorders>
            <w:hideMark/>
          </w:tcPr>
          <w:p w14:paraId="23687769"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41012400009</w:t>
            </w:r>
          </w:p>
        </w:tc>
        <w:tc>
          <w:tcPr>
            <w:tcW w:w="1582" w:type="dxa"/>
            <w:tcBorders>
              <w:top w:val="single" w:sz="4" w:space="0" w:color="auto"/>
              <w:left w:val="single" w:sz="4" w:space="0" w:color="auto"/>
              <w:bottom w:val="single" w:sz="4" w:space="0" w:color="auto"/>
              <w:right w:val="single" w:sz="4" w:space="0" w:color="auto"/>
            </w:tcBorders>
            <w:hideMark/>
          </w:tcPr>
          <w:p w14:paraId="79B9BDCC"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7523,0/</w:t>
            </w:r>
          </w:p>
        </w:tc>
      </w:tr>
      <w:tr w:rsidR="00404E62" w:rsidRPr="00117961" w14:paraId="6432B80D"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299DCAE0"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5</w:t>
            </w:r>
          </w:p>
        </w:tc>
        <w:tc>
          <w:tcPr>
            <w:tcW w:w="5343" w:type="dxa"/>
            <w:tcBorders>
              <w:top w:val="single" w:sz="4" w:space="0" w:color="auto"/>
              <w:left w:val="single" w:sz="4" w:space="0" w:color="auto"/>
              <w:bottom w:val="single" w:sz="4" w:space="0" w:color="auto"/>
              <w:right w:val="single" w:sz="4" w:space="0" w:color="auto"/>
            </w:tcBorders>
            <w:hideMark/>
          </w:tcPr>
          <w:p w14:paraId="257CBC5B"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 xml:space="preserve">Блок системный </w:t>
            </w:r>
            <w:r w:rsidRPr="00117961">
              <w:rPr>
                <w:rFonts w:ascii="Times New Roman" w:eastAsia="Times New Roman" w:hAnsi="Times New Roman"/>
                <w:sz w:val="24"/>
                <w:szCs w:val="24"/>
                <w:lang w:val="en-US" w:eastAsia="ru-RU"/>
              </w:rPr>
              <w:t>AMD Athion</w:t>
            </w:r>
            <w:r w:rsidRPr="00117961">
              <w:rPr>
                <w:rFonts w:ascii="Times New Roman" w:eastAsia="Times New Roman" w:hAnsi="Times New Roman"/>
                <w:sz w:val="24"/>
                <w:szCs w:val="24"/>
                <w:lang w:eastAsia="ru-RU"/>
              </w:rPr>
              <w:t xml:space="preserve"> 260 AM3</w:t>
            </w:r>
          </w:p>
        </w:tc>
        <w:tc>
          <w:tcPr>
            <w:tcW w:w="1751" w:type="dxa"/>
            <w:tcBorders>
              <w:top w:val="single" w:sz="4" w:space="0" w:color="auto"/>
              <w:left w:val="single" w:sz="4" w:space="0" w:color="auto"/>
              <w:bottom w:val="single" w:sz="4" w:space="0" w:color="auto"/>
              <w:right w:val="single" w:sz="4" w:space="0" w:color="auto"/>
            </w:tcBorders>
            <w:hideMark/>
          </w:tcPr>
          <w:p w14:paraId="3D52C5C0"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val="en-US" w:eastAsia="ru-RU"/>
              </w:rPr>
            </w:pPr>
            <w:r w:rsidRPr="00117961">
              <w:rPr>
                <w:rFonts w:ascii="Times New Roman" w:eastAsia="Times New Roman" w:hAnsi="Times New Roman"/>
                <w:sz w:val="24"/>
                <w:szCs w:val="24"/>
                <w:lang w:val="en-US" w:eastAsia="ru-RU"/>
              </w:rPr>
              <w:t>41012400013</w:t>
            </w:r>
          </w:p>
        </w:tc>
        <w:tc>
          <w:tcPr>
            <w:tcW w:w="1582" w:type="dxa"/>
            <w:tcBorders>
              <w:top w:val="single" w:sz="4" w:space="0" w:color="auto"/>
              <w:left w:val="single" w:sz="4" w:space="0" w:color="auto"/>
              <w:bottom w:val="single" w:sz="4" w:space="0" w:color="auto"/>
              <w:right w:val="single" w:sz="4" w:space="0" w:color="auto"/>
            </w:tcBorders>
            <w:hideMark/>
          </w:tcPr>
          <w:p w14:paraId="2B7936A9"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val="en-US" w:eastAsia="ru-RU"/>
              </w:rPr>
            </w:pPr>
            <w:r w:rsidRPr="00117961">
              <w:rPr>
                <w:rFonts w:ascii="Times New Roman" w:eastAsia="Times New Roman" w:hAnsi="Times New Roman"/>
                <w:sz w:val="24"/>
                <w:szCs w:val="24"/>
                <w:lang w:val="en-US" w:eastAsia="ru-RU"/>
              </w:rPr>
              <w:t>17416.0</w:t>
            </w:r>
          </w:p>
        </w:tc>
      </w:tr>
      <w:tr w:rsidR="00404E62" w:rsidRPr="00117961" w14:paraId="66274381"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08CBAF94"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6</w:t>
            </w:r>
          </w:p>
        </w:tc>
        <w:tc>
          <w:tcPr>
            <w:tcW w:w="5343" w:type="dxa"/>
            <w:tcBorders>
              <w:top w:val="single" w:sz="4" w:space="0" w:color="auto"/>
              <w:left w:val="single" w:sz="4" w:space="0" w:color="auto"/>
              <w:bottom w:val="single" w:sz="4" w:space="0" w:color="auto"/>
              <w:right w:val="single" w:sz="4" w:space="0" w:color="auto"/>
            </w:tcBorders>
            <w:hideMark/>
          </w:tcPr>
          <w:p w14:paraId="091B86FA"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 xml:space="preserve">Блок  бесперебойного  питания </w:t>
            </w:r>
            <w:r w:rsidRPr="00117961">
              <w:rPr>
                <w:rFonts w:ascii="Times New Roman" w:eastAsia="Times New Roman" w:hAnsi="Times New Roman"/>
                <w:sz w:val="24"/>
                <w:szCs w:val="24"/>
                <w:lang w:val="en-US" w:eastAsia="ru-RU"/>
              </w:rPr>
              <w:t>Ippon</w:t>
            </w:r>
            <w:r w:rsidRPr="00117961">
              <w:rPr>
                <w:rFonts w:ascii="Times New Roman" w:eastAsia="Times New Roman" w:hAnsi="Times New Roman"/>
                <w:sz w:val="24"/>
                <w:szCs w:val="24"/>
                <w:lang w:eastAsia="ru-RU"/>
              </w:rPr>
              <w:t xml:space="preserve"> </w:t>
            </w:r>
            <w:r w:rsidRPr="00117961">
              <w:rPr>
                <w:rFonts w:ascii="Times New Roman" w:eastAsia="Times New Roman" w:hAnsi="Times New Roman"/>
                <w:sz w:val="24"/>
                <w:szCs w:val="24"/>
                <w:lang w:val="en-US" w:eastAsia="ru-RU"/>
              </w:rPr>
              <w:t>Pover</w:t>
            </w:r>
            <w:r w:rsidRPr="00117961">
              <w:rPr>
                <w:rFonts w:ascii="Times New Roman" w:eastAsia="Times New Roman" w:hAnsi="Times New Roman"/>
                <w:sz w:val="24"/>
                <w:szCs w:val="24"/>
                <w:lang w:eastAsia="ru-RU"/>
              </w:rPr>
              <w:t xml:space="preserve"> </w:t>
            </w:r>
            <w:r w:rsidRPr="00117961">
              <w:rPr>
                <w:rFonts w:ascii="Times New Roman" w:eastAsia="Times New Roman" w:hAnsi="Times New Roman"/>
                <w:sz w:val="24"/>
                <w:szCs w:val="24"/>
                <w:lang w:val="en-US" w:eastAsia="ru-RU"/>
              </w:rPr>
              <w:t>Pro</w:t>
            </w:r>
            <w:r w:rsidRPr="00117961">
              <w:rPr>
                <w:rFonts w:ascii="Times New Roman" w:eastAsia="Times New Roman" w:hAnsi="Times New Roman"/>
                <w:sz w:val="24"/>
                <w:szCs w:val="24"/>
                <w:lang w:eastAsia="ru-RU"/>
              </w:rPr>
              <w:t xml:space="preserve"> 600</w:t>
            </w:r>
          </w:p>
        </w:tc>
        <w:tc>
          <w:tcPr>
            <w:tcW w:w="1751" w:type="dxa"/>
            <w:tcBorders>
              <w:top w:val="single" w:sz="4" w:space="0" w:color="auto"/>
              <w:left w:val="single" w:sz="4" w:space="0" w:color="auto"/>
              <w:bottom w:val="single" w:sz="4" w:space="0" w:color="auto"/>
              <w:right w:val="single" w:sz="4" w:space="0" w:color="auto"/>
            </w:tcBorders>
            <w:hideMark/>
          </w:tcPr>
          <w:p w14:paraId="0015DFDE"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б/н</w:t>
            </w:r>
          </w:p>
        </w:tc>
        <w:tc>
          <w:tcPr>
            <w:tcW w:w="1582" w:type="dxa"/>
            <w:tcBorders>
              <w:top w:val="single" w:sz="4" w:space="0" w:color="auto"/>
              <w:left w:val="single" w:sz="4" w:space="0" w:color="auto"/>
              <w:bottom w:val="single" w:sz="4" w:space="0" w:color="auto"/>
              <w:right w:val="single" w:sz="4" w:space="0" w:color="auto"/>
            </w:tcBorders>
            <w:hideMark/>
          </w:tcPr>
          <w:p w14:paraId="623A0038"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2162,0 /</w:t>
            </w:r>
          </w:p>
        </w:tc>
      </w:tr>
      <w:tr w:rsidR="00404E62" w:rsidRPr="00117961" w14:paraId="3F0595E7"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0B558734"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7</w:t>
            </w:r>
          </w:p>
        </w:tc>
        <w:tc>
          <w:tcPr>
            <w:tcW w:w="5343" w:type="dxa"/>
            <w:tcBorders>
              <w:top w:val="single" w:sz="4" w:space="0" w:color="auto"/>
              <w:left w:val="single" w:sz="4" w:space="0" w:color="auto"/>
              <w:bottom w:val="single" w:sz="4" w:space="0" w:color="auto"/>
              <w:right w:val="single" w:sz="4" w:space="0" w:color="auto"/>
            </w:tcBorders>
            <w:hideMark/>
          </w:tcPr>
          <w:p w14:paraId="6B309979"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 xml:space="preserve">Блок  бесперебойного  питания </w:t>
            </w:r>
            <w:r w:rsidRPr="00117961">
              <w:rPr>
                <w:rFonts w:ascii="Times New Roman" w:eastAsia="Times New Roman" w:hAnsi="Times New Roman"/>
                <w:sz w:val="24"/>
                <w:szCs w:val="24"/>
                <w:lang w:val="en-US" w:eastAsia="ru-RU"/>
              </w:rPr>
              <w:t>Ippon</w:t>
            </w:r>
            <w:r w:rsidRPr="00117961">
              <w:rPr>
                <w:rFonts w:ascii="Times New Roman" w:eastAsia="Times New Roman" w:hAnsi="Times New Roman"/>
                <w:sz w:val="24"/>
                <w:szCs w:val="24"/>
                <w:lang w:eastAsia="ru-RU"/>
              </w:rPr>
              <w:t xml:space="preserve"> </w:t>
            </w:r>
            <w:r w:rsidRPr="00117961">
              <w:rPr>
                <w:rFonts w:ascii="Times New Roman" w:eastAsia="Times New Roman" w:hAnsi="Times New Roman"/>
                <w:sz w:val="24"/>
                <w:szCs w:val="24"/>
                <w:lang w:val="en-US" w:eastAsia="ru-RU"/>
              </w:rPr>
              <w:t>Pover</w:t>
            </w:r>
            <w:r w:rsidRPr="00117961">
              <w:rPr>
                <w:rFonts w:ascii="Times New Roman" w:eastAsia="Times New Roman" w:hAnsi="Times New Roman"/>
                <w:sz w:val="24"/>
                <w:szCs w:val="24"/>
                <w:lang w:eastAsia="ru-RU"/>
              </w:rPr>
              <w:t xml:space="preserve"> </w:t>
            </w:r>
            <w:r w:rsidRPr="00117961">
              <w:rPr>
                <w:rFonts w:ascii="Times New Roman" w:eastAsia="Times New Roman" w:hAnsi="Times New Roman"/>
                <w:sz w:val="24"/>
                <w:szCs w:val="24"/>
                <w:lang w:val="en-US" w:eastAsia="ru-RU"/>
              </w:rPr>
              <w:t>Pro</w:t>
            </w:r>
            <w:r w:rsidRPr="00117961">
              <w:rPr>
                <w:rFonts w:ascii="Times New Roman" w:eastAsia="Times New Roman" w:hAnsi="Times New Roman"/>
                <w:sz w:val="24"/>
                <w:szCs w:val="24"/>
                <w:lang w:eastAsia="ru-RU"/>
              </w:rPr>
              <w:t xml:space="preserve"> 600</w:t>
            </w:r>
          </w:p>
        </w:tc>
        <w:tc>
          <w:tcPr>
            <w:tcW w:w="1751" w:type="dxa"/>
            <w:tcBorders>
              <w:top w:val="single" w:sz="4" w:space="0" w:color="auto"/>
              <w:left w:val="single" w:sz="4" w:space="0" w:color="auto"/>
              <w:bottom w:val="single" w:sz="4" w:space="0" w:color="auto"/>
              <w:right w:val="single" w:sz="4" w:space="0" w:color="auto"/>
            </w:tcBorders>
            <w:hideMark/>
          </w:tcPr>
          <w:p w14:paraId="427CB104"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б/н</w:t>
            </w:r>
          </w:p>
        </w:tc>
        <w:tc>
          <w:tcPr>
            <w:tcW w:w="1582" w:type="dxa"/>
            <w:tcBorders>
              <w:top w:val="single" w:sz="4" w:space="0" w:color="auto"/>
              <w:left w:val="single" w:sz="4" w:space="0" w:color="auto"/>
              <w:bottom w:val="single" w:sz="4" w:space="0" w:color="auto"/>
              <w:right w:val="single" w:sz="4" w:space="0" w:color="auto"/>
            </w:tcBorders>
            <w:hideMark/>
          </w:tcPr>
          <w:p w14:paraId="449FBC3F"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2162,0 /</w:t>
            </w:r>
          </w:p>
        </w:tc>
      </w:tr>
      <w:tr w:rsidR="00404E62" w:rsidRPr="00117961" w14:paraId="6040373A"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545490AA"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8</w:t>
            </w:r>
          </w:p>
        </w:tc>
        <w:tc>
          <w:tcPr>
            <w:tcW w:w="5343" w:type="dxa"/>
            <w:tcBorders>
              <w:top w:val="single" w:sz="4" w:space="0" w:color="auto"/>
              <w:left w:val="single" w:sz="4" w:space="0" w:color="auto"/>
              <w:bottom w:val="single" w:sz="4" w:space="0" w:color="auto"/>
              <w:right w:val="single" w:sz="4" w:space="0" w:color="auto"/>
            </w:tcBorders>
            <w:hideMark/>
          </w:tcPr>
          <w:p w14:paraId="4B3EAA1E" w14:textId="77777777" w:rsidR="00404E62" w:rsidRPr="00117961" w:rsidRDefault="00404E62" w:rsidP="001C17D4">
            <w:pPr>
              <w:autoSpaceDE w:val="0"/>
              <w:autoSpaceDN w:val="0"/>
              <w:adjustRightInd w:val="0"/>
              <w:jc w:val="both"/>
              <w:rPr>
                <w:rFonts w:ascii="Times New Roman" w:eastAsia="Times New Roman" w:hAnsi="Times New Roman"/>
                <w:sz w:val="24"/>
                <w:szCs w:val="24"/>
                <w:lang w:val="en-US" w:eastAsia="ru-RU"/>
              </w:rPr>
            </w:pPr>
            <w:r w:rsidRPr="00117961">
              <w:rPr>
                <w:rFonts w:ascii="Times New Roman" w:eastAsia="Times New Roman" w:hAnsi="Times New Roman"/>
                <w:sz w:val="24"/>
                <w:szCs w:val="24"/>
                <w:lang w:eastAsia="ru-RU"/>
              </w:rPr>
              <w:t>Клавиатура O</w:t>
            </w:r>
            <w:r w:rsidRPr="00117961">
              <w:rPr>
                <w:rFonts w:ascii="Times New Roman" w:eastAsia="Times New Roman" w:hAnsi="Times New Roman"/>
                <w:sz w:val="24"/>
                <w:szCs w:val="24"/>
                <w:lang w:val="en-US" w:eastAsia="ru-RU"/>
              </w:rPr>
              <w:t>lklik 120 MB PS 2</w:t>
            </w:r>
          </w:p>
        </w:tc>
        <w:tc>
          <w:tcPr>
            <w:tcW w:w="1751" w:type="dxa"/>
            <w:tcBorders>
              <w:top w:val="single" w:sz="4" w:space="0" w:color="auto"/>
              <w:left w:val="single" w:sz="4" w:space="0" w:color="auto"/>
              <w:bottom w:val="single" w:sz="4" w:space="0" w:color="auto"/>
              <w:right w:val="single" w:sz="4" w:space="0" w:color="auto"/>
            </w:tcBorders>
            <w:hideMark/>
          </w:tcPr>
          <w:p w14:paraId="3E110B01"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б/н</w:t>
            </w:r>
          </w:p>
        </w:tc>
        <w:tc>
          <w:tcPr>
            <w:tcW w:w="1582" w:type="dxa"/>
            <w:tcBorders>
              <w:top w:val="single" w:sz="4" w:space="0" w:color="auto"/>
              <w:left w:val="single" w:sz="4" w:space="0" w:color="auto"/>
              <w:bottom w:val="single" w:sz="4" w:space="0" w:color="auto"/>
              <w:right w:val="single" w:sz="4" w:space="0" w:color="auto"/>
            </w:tcBorders>
            <w:hideMark/>
          </w:tcPr>
          <w:p w14:paraId="2EDFF17E"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val="en-US" w:eastAsia="ru-RU"/>
              </w:rPr>
              <w:t>238.0</w:t>
            </w:r>
            <w:r w:rsidRPr="00117961">
              <w:rPr>
                <w:rFonts w:ascii="Times New Roman" w:eastAsia="Times New Roman" w:hAnsi="Times New Roman"/>
                <w:sz w:val="24"/>
                <w:szCs w:val="24"/>
                <w:lang w:eastAsia="ru-RU"/>
              </w:rPr>
              <w:t xml:space="preserve"> /</w:t>
            </w:r>
          </w:p>
        </w:tc>
      </w:tr>
      <w:tr w:rsidR="00404E62" w:rsidRPr="00117961" w14:paraId="493BD80F"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1A939EB7"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lastRenderedPageBreak/>
              <w:t>9</w:t>
            </w:r>
          </w:p>
        </w:tc>
        <w:tc>
          <w:tcPr>
            <w:tcW w:w="5343" w:type="dxa"/>
            <w:tcBorders>
              <w:top w:val="single" w:sz="4" w:space="0" w:color="auto"/>
              <w:left w:val="single" w:sz="4" w:space="0" w:color="auto"/>
              <w:bottom w:val="single" w:sz="4" w:space="0" w:color="auto"/>
              <w:right w:val="single" w:sz="4" w:space="0" w:color="auto"/>
            </w:tcBorders>
            <w:hideMark/>
          </w:tcPr>
          <w:p w14:paraId="2C3C8283"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Клавиатура O</w:t>
            </w:r>
            <w:r w:rsidRPr="00117961">
              <w:rPr>
                <w:rFonts w:ascii="Times New Roman" w:eastAsia="Times New Roman" w:hAnsi="Times New Roman"/>
                <w:sz w:val="24"/>
                <w:szCs w:val="24"/>
                <w:lang w:val="en-US" w:eastAsia="ru-RU"/>
              </w:rPr>
              <w:t>lklik 120 MB PS 2</w:t>
            </w:r>
          </w:p>
        </w:tc>
        <w:tc>
          <w:tcPr>
            <w:tcW w:w="1751" w:type="dxa"/>
            <w:tcBorders>
              <w:top w:val="single" w:sz="4" w:space="0" w:color="auto"/>
              <w:left w:val="single" w:sz="4" w:space="0" w:color="auto"/>
              <w:bottom w:val="single" w:sz="4" w:space="0" w:color="auto"/>
              <w:right w:val="single" w:sz="4" w:space="0" w:color="auto"/>
            </w:tcBorders>
            <w:hideMark/>
          </w:tcPr>
          <w:p w14:paraId="28679FA0"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б/н</w:t>
            </w:r>
          </w:p>
        </w:tc>
        <w:tc>
          <w:tcPr>
            <w:tcW w:w="1582" w:type="dxa"/>
            <w:tcBorders>
              <w:top w:val="single" w:sz="4" w:space="0" w:color="auto"/>
              <w:left w:val="single" w:sz="4" w:space="0" w:color="auto"/>
              <w:bottom w:val="single" w:sz="4" w:space="0" w:color="auto"/>
              <w:right w:val="single" w:sz="4" w:space="0" w:color="auto"/>
            </w:tcBorders>
            <w:hideMark/>
          </w:tcPr>
          <w:p w14:paraId="2A639445"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val="en-US" w:eastAsia="ru-RU"/>
              </w:rPr>
              <w:t>238.0</w:t>
            </w:r>
            <w:r w:rsidRPr="00117961">
              <w:rPr>
                <w:rFonts w:ascii="Times New Roman" w:eastAsia="Times New Roman" w:hAnsi="Times New Roman"/>
                <w:sz w:val="24"/>
                <w:szCs w:val="24"/>
                <w:lang w:eastAsia="ru-RU"/>
              </w:rPr>
              <w:t xml:space="preserve"> /</w:t>
            </w:r>
          </w:p>
        </w:tc>
      </w:tr>
      <w:tr w:rsidR="00404E62" w:rsidRPr="00117961" w14:paraId="2D9D87D0"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17DC8BBF"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10</w:t>
            </w:r>
          </w:p>
        </w:tc>
        <w:tc>
          <w:tcPr>
            <w:tcW w:w="5343" w:type="dxa"/>
            <w:tcBorders>
              <w:top w:val="single" w:sz="4" w:space="0" w:color="auto"/>
              <w:left w:val="single" w:sz="4" w:space="0" w:color="auto"/>
              <w:bottom w:val="single" w:sz="4" w:space="0" w:color="auto"/>
              <w:right w:val="single" w:sz="4" w:space="0" w:color="auto"/>
            </w:tcBorders>
            <w:hideMark/>
          </w:tcPr>
          <w:p w14:paraId="02E9DF21" w14:textId="77777777" w:rsidR="00404E62" w:rsidRPr="00117961" w:rsidRDefault="00404E62" w:rsidP="001C17D4">
            <w:pPr>
              <w:autoSpaceDE w:val="0"/>
              <w:autoSpaceDN w:val="0"/>
              <w:adjustRightInd w:val="0"/>
              <w:jc w:val="both"/>
              <w:rPr>
                <w:rFonts w:ascii="Times New Roman" w:eastAsia="Times New Roman" w:hAnsi="Times New Roman"/>
                <w:sz w:val="24"/>
                <w:szCs w:val="24"/>
                <w:lang w:val="en-US" w:eastAsia="ru-RU"/>
              </w:rPr>
            </w:pPr>
            <w:r w:rsidRPr="00117961">
              <w:rPr>
                <w:rFonts w:ascii="Times New Roman" w:eastAsia="Times New Roman" w:hAnsi="Times New Roman"/>
                <w:sz w:val="24"/>
                <w:szCs w:val="24"/>
                <w:lang w:eastAsia="ru-RU"/>
              </w:rPr>
              <w:t xml:space="preserve">Калькулятор </w:t>
            </w:r>
            <w:r w:rsidRPr="00117961">
              <w:rPr>
                <w:rFonts w:ascii="Times New Roman" w:eastAsia="Times New Roman" w:hAnsi="Times New Roman"/>
                <w:sz w:val="24"/>
                <w:szCs w:val="24"/>
                <w:lang w:val="en-US" w:eastAsia="ru-RU"/>
              </w:rPr>
              <w:t>CITIZEN SDC</w:t>
            </w:r>
          </w:p>
        </w:tc>
        <w:tc>
          <w:tcPr>
            <w:tcW w:w="1751" w:type="dxa"/>
            <w:tcBorders>
              <w:top w:val="single" w:sz="4" w:space="0" w:color="auto"/>
              <w:left w:val="single" w:sz="4" w:space="0" w:color="auto"/>
              <w:bottom w:val="single" w:sz="4" w:space="0" w:color="auto"/>
              <w:right w:val="single" w:sz="4" w:space="0" w:color="auto"/>
            </w:tcBorders>
            <w:hideMark/>
          </w:tcPr>
          <w:p w14:paraId="6121A611"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б/н</w:t>
            </w:r>
          </w:p>
        </w:tc>
        <w:tc>
          <w:tcPr>
            <w:tcW w:w="1582" w:type="dxa"/>
            <w:tcBorders>
              <w:top w:val="single" w:sz="4" w:space="0" w:color="auto"/>
              <w:left w:val="single" w:sz="4" w:space="0" w:color="auto"/>
              <w:bottom w:val="single" w:sz="4" w:space="0" w:color="auto"/>
              <w:right w:val="single" w:sz="4" w:space="0" w:color="auto"/>
            </w:tcBorders>
            <w:hideMark/>
          </w:tcPr>
          <w:p w14:paraId="62ECB30B"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730,0</w:t>
            </w:r>
          </w:p>
        </w:tc>
      </w:tr>
      <w:tr w:rsidR="00404E62" w:rsidRPr="00117961" w14:paraId="6FDC56E7" w14:textId="77777777" w:rsidTr="001C17D4">
        <w:tc>
          <w:tcPr>
            <w:tcW w:w="669" w:type="dxa"/>
            <w:tcBorders>
              <w:top w:val="single" w:sz="4" w:space="0" w:color="auto"/>
              <w:left w:val="single" w:sz="4" w:space="0" w:color="auto"/>
              <w:bottom w:val="single" w:sz="4" w:space="0" w:color="auto"/>
              <w:right w:val="single" w:sz="4" w:space="0" w:color="auto"/>
            </w:tcBorders>
            <w:hideMark/>
          </w:tcPr>
          <w:p w14:paraId="0F6FEFBC" w14:textId="77777777" w:rsidR="00404E62" w:rsidRPr="00117961" w:rsidRDefault="00404E62" w:rsidP="001C17D4">
            <w:pPr>
              <w:autoSpaceDE w:val="0"/>
              <w:autoSpaceDN w:val="0"/>
              <w:adjustRightInd w:val="0"/>
              <w:jc w:val="both"/>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11</w:t>
            </w:r>
          </w:p>
        </w:tc>
        <w:tc>
          <w:tcPr>
            <w:tcW w:w="5343" w:type="dxa"/>
            <w:tcBorders>
              <w:top w:val="single" w:sz="4" w:space="0" w:color="auto"/>
              <w:left w:val="single" w:sz="4" w:space="0" w:color="auto"/>
              <w:bottom w:val="single" w:sz="4" w:space="0" w:color="auto"/>
              <w:right w:val="single" w:sz="4" w:space="0" w:color="auto"/>
            </w:tcBorders>
            <w:hideMark/>
          </w:tcPr>
          <w:p w14:paraId="544CC97A" w14:textId="77777777" w:rsidR="00404E62" w:rsidRPr="00117961" w:rsidRDefault="00404E62" w:rsidP="001C17D4">
            <w:pPr>
              <w:autoSpaceDE w:val="0"/>
              <w:autoSpaceDN w:val="0"/>
              <w:adjustRightInd w:val="0"/>
              <w:jc w:val="both"/>
              <w:rPr>
                <w:rFonts w:ascii="Times New Roman" w:eastAsia="Times New Roman" w:hAnsi="Times New Roman"/>
                <w:sz w:val="24"/>
                <w:szCs w:val="24"/>
                <w:lang w:val="en-US" w:eastAsia="ru-RU"/>
              </w:rPr>
            </w:pPr>
            <w:r w:rsidRPr="00117961">
              <w:rPr>
                <w:rFonts w:ascii="Times New Roman" w:eastAsia="Times New Roman" w:hAnsi="Times New Roman"/>
                <w:sz w:val="24"/>
                <w:szCs w:val="24"/>
                <w:lang w:eastAsia="ru-RU"/>
              </w:rPr>
              <w:t xml:space="preserve">Калькулятор </w:t>
            </w:r>
            <w:r w:rsidRPr="00117961">
              <w:rPr>
                <w:rFonts w:ascii="Times New Roman" w:eastAsia="Times New Roman" w:hAnsi="Times New Roman"/>
                <w:sz w:val="24"/>
                <w:szCs w:val="24"/>
                <w:lang w:val="en-US" w:eastAsia="ru-RU"/>
              </w:rPr>
              <w:t>CITIZEN SDC</w:t>
            </w:r>
          </w:p>
        </w:tc>
        <w:tc>
          <w:tcPr>
            <w:tcW w:w="1751" w:type="dxa"/>
            <w:tcBorders>
              <w:top w:val="single" w:sz="4" w:space="0" w:color="auto"/>
              <w:left w:val="single" w:sz="4" w:space="0" w:color="auto"/>
              <w:bottom w:val="single" w:sz="4" w:space="0" w:color="auto"/>
              <w:right w:val="single" w:sz="4" w:space="0" w:color="auto"/>
            </w:tcBorders>
            <w:hideMark/>
          </w:tcPr>
          <w:p w14:paraId="20DA206B"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б/н</w:t>
            </w:r>
          </w:p>
        </w:tc>
        <w:tc>
          <w:tcPr>
            <w:tcW w:w="1582" w:type="dxa"/>
            <w:tcBorders>
              <w:top w:val="single" w:sz="4" w:space="0" w:color="auto"/>
              <w:left w:val="single" w:sz="4" w:space="0" w:color="auto"/>
              <w:bottom w:val="single" w:sz="4" w:space="0" w:color="auto"/>
              <w:right w:val="single" w:sz="4" w:space="0" w:color="auto"/>
            </w:tcBorders>
            <w:hideMark/>
          </w:tcPr>
          <w:p w14:paraId="6B1A6D34" w14:textId="77777777" w:rsidR="00404E62" w:rsidRPr="00117961" w:rsidRDefault="00404E62" w:rsidP="001C17D4">
            <w:pPr>
              <w:autoSpaceDE w:val="0"/>
              <w:autoSpaceDN w:val="0"/>
              <w:adjustRightInd w:val="0"/>
              <w:jc w:val="right"/>
              <w:rPr>
                <w:rFonts w:ascii="Times New Roman" w:eastAsia="Times New Roman" w:hAnsi="Times New Roman"/>
                <w:sz w:val="24"/>
                <w:szCs w:val="24"/>
                <w:lang w:eastAsia="ru-RU"/>
              </w:rPr>
            </w:pPr>
            <w:r w:rsidRPr="00117961">
              <w:rPr>
                <w:rFonts w:ascii="Times New Roman" w:eastAsia="Times New Roman" w:hAnsi="Times New Roman"/>
                <w:sz w:val="24"/>
                <w:szCs w:val="24"/>
                <w:lang w:eastAsia="ru-RU"/>
              </w:rPr>
              <w:t>730,0</w:t>
            </w:r>
          </w:p>
        </w:tc>
      </w:tr>
      <w:tr w:rsidR="00404E62" w:rsidRPr="00117961" w14:paraId="181BD14E" w14:textId="77777777" w:rsidTr="001C17D4">
        <w:tc>
          <w:tcPr>
            <w:tcW w:w="669" w:type="dxa"/>
            <w:tcBorders>
              <w:top w:val="single" w:sz="4" w:space="0" w:color="auto"/>
              <w:left w:val="single" w:sz="4" w:space="0" w:color="auto"/>
              <w:bottom w:val="single" w:sz="4" w:space="0" w:color="auto"/>
              <w:right w:val="single" w:sz="4" w:space="0" w:color="auto"/>
            </w:tcBorders>
          </w:tcPr>
          <w:p w14:paraId="72FED539" w14:textId="77777777" w:rsidR="00404E62" w:rsidRPr="00117961" w:rsidRDefault="00404E62" w:rsidP="001C17D4">
            <w:pPr>
              <w:autoSpaceDE w:val="0"/>
              <w:autoSpaceDN w:val="0"/>
              <w:adjustRightInd w:val="0"/>
              <w:jc w:val="both"/>
              <w:rPr>
                <w:rFonts w:ascii="Times New Roman" w:eastAsia="Times New Roman" w:hAnsi="Times New Roman"/>
                <w:b/>
                <w:sz w:val="24"/>
                <w:szCs w:val="24"/>
                <w:lang w:eastAsia="ru-RU"/>
              </w:rPr>
            </w:pPr>
          </w:p>
        </w:tc>
        <w:tc>
          <w:tcPr>
            <w:tcW w:w="5343" w:type="dxa"/>
            <w:tcBorders>
              <w:top w:val="single" w:sz="4" w:space="0" w:color="auto"/>
              <w:left w:val="single" w:sz="4" w:space="0" w:color="auto"/>
              <w:bottom w:val="single" w:sz="4" w:space="0" w:color="auto"/>
              <w:right w:val="single" w:sz="4" w:space="0" w:color="auto"/>
            </w:tcBorders>
            <w:hideMark/>
          </w:tcPr>
          <w:p w14:paraId="3546EEE8" w14:textId="77777777" w:rsidR="00404E62" w:rsidRPr="00117961" w:rsidRDefault="00404E62" w:rsidP="001C17D4">
            <w:pPr>
              <w:autoSpaceDE w:val="0"/>
              <w:autoSpaceDN w:val="0"/>
              <w:adjustRightInd w:val="0"/>
              <w:jc w:val="both"/>
              <w:rPr>
                <w:rFonts w:ascii="Times New Roman" w:eastAsia="Times New Roman" w:hAnsi="Times New Roman"/>
                <w:b/>
                <w:sz w:val="24"/>
                <w:szCs w:val="24"/>
                <w:lang w:eastAsia="ru-RU"/>
              </w:rPr>
            </w:pPr>
            <w:r w:rsidRPr="00117961">
              <w:rPr>
                <w:rFonts w:ascii="Times New Roman" w:eastAsia="Times New Roman" w:hAnsi="Times New Roman"/>
                <w:b/>
                <w:sz w:val="24"/>
                <w:szCs w:val="24"/>
                <w:lang w:eastAsia="ru-RU"/>
              </w:rPr>
              <w:t>Всего</w:t>
            </w:r>
          </w:p>
        </w:tc>
        <w:tc>
          <w:tcPr>
            <w:tcW w:w="1751" w:type="dxa"/>
            <w:tcBorders>
              <w:top w:val="single" w:sz="4" w:space="0" w:color="auto"/>
              <w:left w:val="single" w:sz="4" w:space="0" w:color="auto"/>
              <w:bottom w:val="single" w:sz="4" w:space="0" w:color="auto"/>
              <w:right w:val="single" w:sz="4" w:space="0" w:color="auto"/>
            </w:tcBorders>
            <w:hideMark/>
          </w:tcPr>
          <w:p w14:paraId="7D481637" w14:textId="77777777" w:rsidR="00404E62" w:rsidRPr="00117961" w:rsidRDefault="00404E62" w:rsidP="001C17D4">
            <w:pPr>
              <w:autoSpaceDE w:val="0"/>
              <w:autoSpaceDN w:val="0"/>
              <w:adjustRightInd w:val="0"/>
              <w:jc w:val="right"/>
              <w:rPr>
                <w:rFonts w:ascii="Times New Roman" w:eastAsia="Times New Roman" w:hAnsi="Times New Roman"/>
                <w:b/>
                <w:sz w:val="24"/>
                <w:szCs w:val="24"/>
                <w:lang w:val="en-US" w:eastAsia="ru-RU"/>
              </w:rPr>
            </w:pPr>
            <w:r w:rsidRPr="00117961">
              <w:rPr>
                <w:rFonts w:ascii="Times New Roman" w:eastAsia="Times New Roman" w:hAnsi="Times New Roman"/>
                <w:b/>
                <w:sz w:val="24"/>
                <w:szCs w:val="24"/>
                <w:lang w:eastAsia="ru-RU"/>
              </w:rPr>
              <w:t xml:space="preserve">           х</w:t>
            </w:r>
          </w:p>
        </w:tc>
        <w:tc>
          <w:tcPr>
            <w:tcW w:w="1582" w:type="dxa"/>
            <w:tcBorders>
              <w:top w:val="single" w:sz="4" w:space="0" w:color="auto"/>
              <w:left w:val="single" w:sz="4" w:space="0" w:color="auto"/>
              <w:bottom w:val="single" w:sz="4" w:space="0" w:color="auto"/>
              <w:right w:val="single" w:sz="4" w:space="0" w:color="auto"/>
            </w:tcBorders>
            <w:hideMark/>
          </w:tcPr>
          <w:p w14:paraId="51893750" w14:textId="77777777" w:rsidR="00404E62" w:rsidRPr="00117961" w:rsidRDefault="00404E62" w:rsidP="001C17D4">
            <w:pPr>
              <w:autoSpaceDE w:val="0"/>
              <w:autoSpaceDN w:val="0"/>
              <w:adjustRightInd w:val="0"/>
              <w:jc w:val="right"/>
              <w:rPr>
                <w:rFonts w:ascii="Times New Roman" w:eastAsia="Times New Roman" w:hAnsi="Times New Roman"/>
                <w:b/>
                <w:sz w:val="24"/>
                <w:szCs w:val="24"/>
                <w:lang w:eastAsia="ru-RU"/>
              </w:rPr>
            </w:pPr>
            <w:r w:rsidRPr="00117961">
              <w:rPr>
                <w:rFonts w:ascii="Times New Roman" w:eastAsia="Times New Roman" w:hAnsi="Times New Roman"/>
                <w:b/>
                <w:sz w:val="24"/>
                <w:szCs w:val="24"/>
                <w:lang w:eastAsia="ru-RU"/>
              </w:rPr>
              <w:t>68847,28</w:t>
            </w:r>
          </w:p>
        </w:tc>
      </w:tr>
    </w:tbl>
    <w:p w14:paraId="7E395D9F" w14:textId="77777777" w:rsidR="00404E62" w:rsidRDefault="00404E62" w:rsidP="00404E62">
      <w:pPr>
        <w:spacing w:after="0"/>
        <w:jc w:val="both"/>
        <w:rPr>
          <w:rFonts w:ascii="Times New Roman" w:eastAsia="Times New Roman" w:hAnsi="Times New Roman" w:cs="Times New Roman"/>
          <w:sz w:val="28"/>
          <w:szCs w:val="28"/>
          <w:lang w:eastAsia="ru-RU"/>
        </w:rPr>
      </w:pPr>
    </w:p>
    <w:p w14:paraId="4FC5CB29" w14:textId="77777777" w:rsidR="0081723A" w:rsidRDefault="0081723A" w:rsidP="0081723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осуществления строительного контроля, Учреждением получено Свидетельство о допуске к определенному виду или видам работ, которые оказывают влияние  на безопасность объектов капитального строительства №1591-2015-23654003851-С-170 от 04.08.2015 года  с приложением на виды работ о допуске, к которым,  член Союза «Саморегулируемая организация «Межрегиональный альянс строителей» МКУ «УКС» МО Тбилисский район имеет Свидетельство. На основании данного Свидетельства Учреждение вправе заключать договоры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не превышает (не определена).  Свидетельство действует с 04.08.2015 г. без ограничения срока и территории его действия.</w:t>
      </w:r>
    </w:p>
    <w:p w14:paraId="720FD45C" w14:textId="77777777" w:rsidR="0081723A" w:rsidRDefault="0081723A" w:rsidP="0081723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 1.4 Устава предусмотрено право Учреждения выполнять работы, оказывать услуги, относящиеся к его основной деятельности, для граждан (физических) и юридических лиц за плату и на одинаковых при оказании однородных услуг условиях в порядке, установленном федеральными законами. Платные услуги осуществляются Учреждением в рамках договоров с населением или организациями на оказание дополнительных платных услуг.</w:t>
      </w:r>
    </w:p>
    <w:p w14:paraId="75D4E5E4" w14:textId="10C24625" w:rsidR="004307F3" w:rsidRDefault="0081723A" w:rsidP="0081723A">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Тарифы на платные виды услуг и работ, оказываемых МКУ «УКС» разработаны  в соответствии с постановлением Правительства РФ от 21.06.2010 года №468 «О порядке проведения строительного контроля, реконструкции и капитального ремонта объектов капитального строительства», методическими указаниями по применению справочников базовых цен на проектные работы в строительстве, принятыми  и введенными в действие приказом Министерства регионального развития РФ от 29.12.2009 года №620, справочником базовых цен на обмерные работы и обследование зданий и сооружений, Москва,1998 год, СБЦП 81-02-03-2001Справочником базовых цен на проектные работы в строительстве, Москва, 2010 год, СБЦ на проектные работы для строительства «Автомобильные работы общего пользования», Москва 2007 год, справочником базовых цен на инженерные изыскания для строительства, Инженерно-геодезические изыскания, Москва, 2004 год и  утверждены решением Совета МО Тбилисский район  от 27.06.2016 года №117</w:t>
      </w:r>
    </w:p>
    <w:p w14:paraId="7F0CC552" w14:textId="77777777" w:rsidR="005D527B" w:rsidRPr="00494853" w:rsidRDefault="005D527B" w:rsidP="005D527B">
      <w:pPr>
        <w:spacing w:after="0"/>
        <w:ind w:firstLine="708"/>
        <w:jc w:val="both"/>
        <w:rPr>
          <w:rFonts w:ascii="Times New Roman" w:hAnsi="Times New Roman" w:cs="Times New Roman"/>
          <w:i/>
          <w:sz w:val="28"/>
          <w:szCs w:val="28"/>
        </w:rPr>
      </w:pPr>
      <w:r w:rsidRPr="00F337BC">
        <w:rPr>
          <w:rFonts w:ascii="Times New Roman" w:hAnsi="Times New Roman" w:cs="Times New Roman"/>
          <w:sz w:val="28"/>
          <w:szCs w:val="28"/>
        </w:rPr>
        <w:t xml:space="preserve">Контрольно-счетная палата обращает внимание на </w:t>
      </w:r>
      <w:r w:rsidRPr="004D1691">
        <w:rPr>
          <w:rFonts w:ascii="Times New Roman" w:hAnsi="Times New Roman" w:cs="Times New Roman"/>
          <w:b/>
          <w:sz w:val="28"/>
          <w:szCs w:val="28"/>
        </w:rPr>
        <w:t xml:space="preserve">нарушение пункта  4.4 Устава, обязывающего Учреждение осуществлять деятельность во </w:t>
      </w:r>
      <w:r w:rsidRPr="004D1691">
        <w:rPr>
          <w:rFonts w:ascii="Times New Roman" w:hAnsi="Times New Roman" w:cs="Times New Roman"/>
          <w:b/>
          <w:sz w:val="28"/>
          <w:szCs w:val="28"/>
        </w:rPr>
        <w:lastRenderedPageBreak/>
        <w:t>всех сферах на основании договоров, соглашений, контрактов</w:t>
      </w:r>
      <w:r>
        <w:rPr>
          <w:rFonts w:ascii="Times New Roman" w:hAnsi="Times New Roman" w:cs="Times New Roman"/>
          <w:b/>
          <w:sz w:val="28"/>
          <w:szCs w:val="28"/>
        </w:rPr>
        <w:t xml:space="preserve">,  </w:t>
      </w:r>
      <w:r w:rsidRPr="00E12E2B">
        <w:rPr>
          <w:rFonts w:ascii="Times New Roman" w:hAnsi="Times New Roman" w:cs="Times New Roman"/>
          <w:sz w:val="28"/>
          <w:szCs w:val="28"/>
        </w:rPr>
        <w:t xml:space="preserve">в результате </w:t>
      </w:r>
      <w:r>
        <w:rPr>
          <w:rFonts w:ascii="Times New Roman" w:hAnsi="Times New Roman" w:cs="Times New Roman"/>
          <w:sz w:val="28"/>
          <w:szCs w:val="28"/>
        </w:rPr>
        <w:t xml:space="preserve">чего, </w:t>
      </w:r>
      <w:r w:rsidRPr="00494853">
        <w:rPr>
          <w:rFonts w:ascii="Times New Roman" w:hAnsi="Times New Roman" w:cs="Times New Roman"/>
          <w:i/>
          <w:sz w:val="28"/>
          <w:szCs w:val="28"/>
        </w:rPr>
        <w:t xml:space="preserve">не были составлены договоры на оказание </w:t>
      </w:r>
      <w:r>
        <w:rPr>
          <w:rFonts w:ascii="Times New Roman" w:hAnsi="Times New Roman" w:cs="Times New Roman"/>
          <w:i/>
          <w:sz w:val="28"/>
          <w:szCs w:val="28"/>
        </w:rPr>
        <w:t>51</w:t>
      </w:r>
      <w:r w:rsidRPr="00494853">
        <w:rPr>
          <w:rFonts w:ascii="Times New Roman" w:hAnsi="Times New Roman" w:cs="Times New Roman"/>
          <w:i/>
          <w:sz w:val="28"/>
          <w:szCs w:val="28"/>
        </w:rPr>
        <w:t xml:space="preserve"> услуг</w:t>
      </w:r>
      <w:r>
        <w:rPr>
          <w:rFonts w:ascii="Times New Roman" w:hAnsi="Times New Roman" w:cs="Times New Roman"/>
          <w:i/>
          <w:sz w:val="28"/>
          <w:szCs w:val="28"/>
        </w:rPr>
        <w:t>и</w:t>
      </w:r>
      <w:r w:rsidRPr="00494853">
        <w:rPr>
          <w:rFonts w:ascii="Times New Roman" w:hAnsi="Times New Roman" w:cs="Times New Roman"/>
          <w:i/>
          <w:sz w:val="28"/>
          <w:szCs w:val="28"/>
        </w:rPr>
        <w:t xml:space="preserve"> по составлению локально-сметных расчетов на общестроительные работы  в муниципальных учреждениях МО Тбилисский район.</w:t>
      </w:r>
    </w:p>
    <w:p w14:paraId="27FAC69A" w14:textId="77777777" w:rsidR="005D527B" w:rsidRDefault="005D527B" w:rsidP="005D527B">
      <w:pPr>
        <w:spacing w:after="0"/>
        <w:jc w:val="both"/>
        <w:rPr>
          <w:rFonts w:ascii="Times New Roman" w:eastAsia="Times New Roman" w:hAnsi="Times New Roman" w:cs="Times New Roman"/>
          <w:i/>
          <w:sz w:val="28"/>
          <w:szCs w:val="28"/>
          <w:lang w:eastAsia="ru-RU"/>
        </w:rPr>
      </w:pPr>
      <w:r>
        <w:rPr>
          <w:rFonts w:ascii="Times New Roman" w:hAnsi="Times New Roman" w:cs="Times New Roman"/>
          <w:b/>
          <w:sz w:val="28"/>
          <w:szCs w:val="28"/>
        </w:rPr>
        <w:tab/>
      </w:r>
      <w:r w:rsidRPr="00F337BC">
        <w:rPr>
          <w:rFonts w:ascii="Times New Roman" w:hAnsi="Times New Roman" w:cs="Times New Roman"/>
          <w:sz w:val="28"/>
          <w:szCs w:val="28"/>
        </w:rPr>
        <w:t>Контрольно-счетная палата</w:t>
      </w:r>
      <w:r>
        <w:rPr>
          <w:rFonts w:ascii="Times New Roman" w:hAnsi="Times New Roman" w:cs="Times New Roman"/>
          <w:b/>
          <w:sz w:val="28"/>
          <w:szCs w:val="28"/>
        </w:rPr>
        <w:tab/>
      </w:r>
      <w:r w:rsidRPr="001B0F5B">
        <w:rPr>
          <w:rFonts w:ascii="Times New Roman" w:hAnsi="Times New Roman" w:cs="Times New Roman"/>
          <w:sz w:val="28"/>
          <w:szCs w:val="28"/>
        </w:rPr>
        <w:t xml:space="preserve">так же обращает внимание на </w:t>
      </w:r>
      <w:r w:rsidRPr="00FA1EB2">
        <w:rPr>
          <w:rFonts w:ascii="Times New Roman" w:hAnsi="Times New Roman" w:cs="Times New Roman"/>
          <w:b/>
          <w:sz w:val="28"/>
          <w:szCs w:val="28"/>
        </w:rPr>
        <w:t>нарушение решения Совета МО Тбилисский район от 27.06.2016 года №117, регламентирующего предоставление определенных видов услуг юридическим и физическим  лицам на платной основе</w:t>
      </w:r>
      <w:r>
        <w:rPr>
          <w:rFonts w:ascii="Times New Roman" w:hAnsi="Times New Roman" w:cs="Times New Roman"/>
          <w:sz w:val="28"/>
          <w:szCs w:val="28"/>
        </w:rPr>
        <w:t xml:space="preserve">,  </w:t>
      </w:r>
      <w:r w:rsidRPr="00E12E2B">
        <w:rPr>
          <w:rFonts w:ascii="Times New Roman" w:hAnsi="Times New Roman" w:cs="Times New Roman"/>
          <w:sz w:val="28"/>
          <w:szCs w:val="28"/>
        </w:rPr>
        <w:t>в результате</w:t>
      </w:r>
      <w:r>
        <w:rPr>
          <w:rFonts w:ascii="Times New Roman" w:hAnsi="Times New Roman" w:cs="Times New Roman"/>
          <w:sz w:val="28"/>
          <w:szCs w:val="28"/>
        </w:rPr>
        <w:t xml:space="preserve"> </w:t>
      </w:r>
      <w:r w:rsidRPr="00E12E2B">
        <w:rPr>
          <w:rFonts w:ascii="Times New Roman" w:hAnsi="Times New Roman" w:cs="Times New Roman"/>
          <w:sz w:val="28"/>
          <w:szCs w:val="28"/>
        </w:rPr>
        <w:t xml:space="preserve"> </w:t>
      </w:r>
      <w:r>
        <w:rPr>
          <w:rFonts w:ascii="Times New Roman" w:hAnsi="Times New Roman" w:cs="Times New Roman"/>
          <w:sz w:val="28"/>
          <w:szCs w:val="28"/>
        </w:rPr>
        <w:t>чего, оказаны безвозмездно услуги по</w:t>
      </w:r>
      <w:r w:rsidRPr="00446B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подготовке  сводных сметных расчетов стоимости общестроительных работ и работ по монтажу системы пожарной безопасности  для 9 организаций, не включенных в Перечень юридических лиц, которым муниципальные услуги, работы оказываются на безвозмездной основе. Таким образом, </w:t>
      </w:r>
      <w:r w:rsidRPr="00494853">
        <w:rPr>
          <w:rFonts w:ascii="Times New Roman" w:eastAsia="Times New Roman" w:hAnsi="Times New Roman" w:cs="Times New Roman"/>
          <w:i/>
          <w:sz w:val="28"/>
          <w:szCs w:val="28"/>
          <w:lang w:eastAsia="ru-RU"/>
        </w:rPr>
        <w:t>потери бюджета оценочно составили 39625,4 руб. (1% от стоимости СМР)</w:t>
      </w:r>
      <w:r>
        <w:rPr>
          <w:rFonts w:ascii="Times New Roman" w:eastAsia="Times New Roman" w:hAnsi="Times New Roman" w:cs="Times New Roman"/>
          <w:i/>
          <w:sz w:val="28"/>
          <w:szCs w:val="28"/>
          <w:lang w:eastAsia="ru-RU"/>
        </w:rPr>
        <w:t>.</w:t>
      </w:r>
      <w:r w:rsidRPr="00494853">
        <w:rPr>
          <w:rFonts w:ascii="Times New Roman" w:eastAsia="Times New Roman" w:hAnsi="Times New Roman" w:cs="Times New Roman"/>
          <w:i/>
          <w:sz w:val="28"/>
          <w:szCs w:val="28"/>
          <w:lang w:eastAsia="ru-RU"/>
        </w:rPr>
        <w:t xml:space="preserve"> </w:t>
      </w:r>
    </w:p>
    <w:p w14:paraId="5AA1DB2F" w14:textId="77777777" w:rsidR="005D527B" w:rsidRPr="00421872" w:rsidRDefault="005D527B" w:rsidP="005D527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ab/>
      </w:r>
      <w:r w:rsidRPr="006A4C4D">
        <w:rPr>
          <w:rFonts w:ascii="Times New Roman" w:eastAsia="Times New Roman" w:hAnsi="Times New Roman" w:cs="Times New Roman"/>
          <w:sz w:val="28"/>
          <w:szCs w:val="28"/>
          <w:lang w:eastAsia="ru-RU"/>
        </w:rPr>
        <w:t>Контрольно-счетная палата так же обращает внимание на неполное отражение в ежегодной годовой бюджетной  отчетности результатов деятельности МКУ «УКС».</w:t>
      </w:r>
      <w:r>
        <w:rPr>
          <w:rFonts w:ascii="Times New Roman" w:eastAsia="Times New Roman" w:hAnsi="Times New Roman" w:cs="Times New Roman"/>
          <w:i/>
          <w:sz w:val="28"/>
          <w:szCs w:val="28"/>
          <w:lang w:eastAsia="ru-RU"/>
        </w:rPr>
        <w:t xml:space="preserve"> </w:t>
      </w:r>
      <w:r w:rsidRPr="006A4C4D">
        <w:rPr>
          <w:rFonts w:ascii="Times New Roman" w:eastAsia="Times New Roman" w:hAnsi="Times New Roman" w:cs="Times New Roman"/>
          <w:sz w:val="28"/>
          <w:szCs w:val="28"/>
          <w:lang w:eastAsia="ru-RU"/>
        </w:rPr>
        <w:t>Так в отчете за 2019 год</w:t>
      </w:r>
      <w:r>
        <w:rPr>
          <w:rFonts w:ascii="Times New Roman" w:eastAsia="Times New Roman" w:hAnsi="Times New Roman" w:cs="Times New Roman"/>
          <w:i/>
          <w:sz w:val="28"/>
          <w:szCs w:val="28"/>
          <w:lang w:eastAsia="ru-RU"/>
        </w:rPr>
        <w:t>, не отражена деятельность учреждения по выполнению безвозмездных услуг и работ по выполнению строительного контроля и составлению локально-сметных расчетов на капитальные ремонты и общестроительные работы, чем не выполнено требование по п.1 ст.5 Федерального закона</w:t>
      </w:r>
      <w:r w:rsidRPr="000F36BE">
        <w:rPr>
          <w:rFonts w:ascii="Times New Roman" w:eastAsia="Times New Roman" w:hAnsi="Times New Roman" w:cs="Times New Roman"/>
          <w:i/>
          <w:sz w:val="28"/>
          <w:szCs w:val="28"/>
          <w:lang w:eastAsia="ru-RU"/>
        </w:rPr>
        <w:t xml:space="preserve"> от 6 декабря 2011 г</w:t>
      </w:r>
      <w:r>
        <w:rPr>
          <w:rFonts w:ascii="Times New Roman" w:eastAsia="Times New Roman" w:hAnsi="Times New Roman" w:cs="Times New Roman"/>
          <w:i/>
          <w:sz w:val="28"/>
          <w:szCs w:val="28"/>
          <w:lang w:eastAsia="ru-RU"/>
        </w:rPr>
        <w:t xml:space="preserve">  №402-ФЗ «О бухгалтерском учете» по полному отражению  фактов хозяйственной жизни, являющихся объектами учета.</w:t>
      </w:r>
      <w:r w:rsidRPr="00F86FB7">
        <w:t xml:space="preserve"> </w:t>
      </w:r>
      <w:r w:rsidRPr="00421872">
        <w:rPr>
          <w:rFonts w:ascii="Times New Roman" w:hAnsi="Times New Roman" w:cs="Times New Roman"/>
          <w:sz w:val="28"/>
          <w:szCs w:val="28"/>
        </w:rPr>
        <w:t>Ин</w:t>
      </w:r>
      <w:r w:rsidRPr="00421872">
        <w:rPr>
          <w:rFonts w:ascii="Times New Roman" w:eastAsia="Times New Roman" w:hAnsi="Times New Roman" w:cs="Times New Roman"/>
          <w:sz w:val="28"/>
          <w:szCs w:val="28"/>
          <w:lang w:eastAsia="ru-RU"/>
        </w:rPr>
        <w:t>формация о подобных фактах хозяйственной жизни обязательно должна быть отражена в пояснительной записке к бухгалтерской (финансовой) отчетности (письмо Минфина России от 22.05.2019 N 02-07-10/36688).</w:t>
      </w:r>
    </w:p>
    <w:p w14:paraId="0B094E48" w14:textId="42A30C43" w:rsidR="005D527B" w:rsidRPr="00B83CCD" w:rsidRDefault="00B83CCD" w:rsidP="00B83CCD">
      <w:pPr>
        <w:autoSpaceDE w:val="0"/>
        <w:autoSpaceDN w:val="0"/>
        <w:adjustRightInd w:val="0"/>
        <w:spacing w:after="0"/>
        <w:ind w:firstLine="708"/>
        <w:jc w:val="both"/>
        <w:rPr>
          <w:rFonts w:ascii="Times New Roman" w:eastAsia="Calibri" w:hAnsi="Times New Roman" w:cs="Times New Roman"/>
          <w:sz w:val="28"/>
          <w:szCs w:val="28"/>
        </w:rPr>
      </w:pPr>
      <w:r w:rsidRPr="006A207C">
        <w:rPr>
          <w:rFonts w:ascii="Times New Roman" w:eastAsia="Calibri" w:hAnsi="Times New Roman" w:cs="Times New Roman"/>
          <w:sz w:val="28"/>
          <w:szCs w:val="28"/>
        </w:rPr>
        <w:t>В ходе контрольного мероприятия проведена проверка правильности расходования бюджетных средств, выделенных учреждению в 2019-2020 годах на</w:t>
      </w:r>
      <w:r>
        <w:rPr>
          <w:rFonts w:ascii="Times New Roman" w:eastAsia="Calibri" w:hAnsi="Times New Roman" w:cs="Times New Roman"/>
          <w:sz w:val="28"/>
          <w:szCs w:val="28"/>
        </w:rPr>
        <w:t xml:space="preserve"> </w:t>
      </w:r>
      <w:r w:rsidRPr="006A207C">
        <w:rPr>
          <w:rFonts w:ascii="Times New Roman" w:eastAsia="Calibri" w:hAnsi="Times New Roman" w:cs="Times New Roman"/>
          <w:sz w:val="28"/>
          <w:szCs w:val="28"/>
        </w:rPr>
        <w:t xml:space="preserve">оплату труда работникам учреждения. </w:t>
      </w:r>
    </w:p>
    <w:p w14:paraId="31008302" w14:textId="77777777" w:rsidR="00B83CCD" w:rsidRPr="006A207C" w:rsidRDefault="00B83CCD" w:rsidP="00B83CCD">
      <w:pPr>
        <w:autoSpaceDE w:val="0"/>
        <w:autoSpaceDN w:val="0"/>
        <w:adjustRightInd w:val="0"/>
        <w:spacing w:after="0"/>
        <w:ind w:firstLine="708"/>
        <w:jc w:val="both"/>
        <w:rPr>
          <w:rFonts w:ascii="Times New Roman" w:eastAsia="Calibri" w:hAnsi="Times New Roman" w:cs="Times New Roman"/>
          <w:sz w:val="28"/>
          <w:szCs w:val="28"/>
        </w:rPr>
      </w:pPr>
      <w:r w:rsidRPr="006A207C">
        <w:rPr>
          <w:rFonts w:ascii="Times New Roman" w:eastAsia="Calibri" w:hAnsi="Times New Roman" w:cs="Times New Roman"/>
          <w:sz w:val="28"/>
          <w:szCs w:val="28"/>
        </w:rPr>
        <w:t>Фактические расходы, произведённые в 2019 году по зарплатным статьям не  превысили годовой фонд оплаты труда с начислениями.</w:t>
      </w:r>
    </w:p>
    <w:p w14:paraId="7BAEBE3D" w14:textId="77777777" w:rsidR="00B83CCD" w:rsidRPr="006A207C" w:rsidRDefault="00B83CCD" w:rsidP="00B83CCD">
      <w:pPr>
        <w:autoSpaceDE w:val="0"/>
        <w:autoSpaceDN w:val="0"/>
        <w:adjustRightInd w:val="0"/>
        <w:spacing w:after="0"/>
        <w:ind w:firstLine="708"/>
        <w:jc w:val="both"/>
        <w:rPr>
          <w:rFonts w:ascii="Times New Roman" w:eastAsia="Calibri" w:hAnsi="Times New Roman" w:cs="Times New Roman"/>
          <w:sz w:val="28"/>
          <w:szCs w:val="28"/>
        </w:rPr>
      </w:pPr>
      <w:r w:rsidRPr="006A207C">
        <w:rPr>
          <w:rFonts w:ascii="Times New Roman" w:eastAsia="Calibri" w:hAnsi="Times New Roman" w:cs="Times New Roman"/>
          <w:sz w:val="28"/>
          <w:szCs w:val="28"/>
        </w:rPr>
        <w:t xml:space="preserve">Установлено, что по итогам работы за календарный 2019 год начислена и выплачена премия </w:t>
      </w:r>
      <w:bookmarkStart w:id="4" w:name="_Hlk54707083"/>
      <w:r w:rsidRPr="006A207C">
        <w:rPr>
          <w:rFonts w:ascii="Times New Roman" w:eastAsia="Calibri" w:hAnsi="Times New Roman" w:cs="Times New Roman"/>
          <w:sz w:val="28"/>
          <w:szCs w:val="28"/>
        </w:rPr>
        <w:t xml:space="preserve">работникам МКУ «УКС МО Тбилисский район», </w:t>
      </w:r>
      <w:bookmarkEnd w:id="4"/>
      <w:r w:rsidRPr="006A207C">
        <w:rPr>
          <w:rFonts w:ascii="Times New Roman" w:eastAsia="Calibri" w:hAnsi="Times New Roman" w:cs="Times New Roman"/>
          <w:sz w:val="28"/>
          <w:szCs w:val="28"/>
        </w:rPr>
        <w:t>в соответствии с приказом директора учреждения от 23.12.2019 №30 К «О премировании работникам МКУ «УКС МО Тбилисский район» по итогам работы за 2019 год».</w:t>
      </w:r>
    </w:p>
    <w:p w14:paraId="3E7FE1D8" w14:textId="0809BAEF" w:rsidR="005D527B" w:rsidRPr="007E514F" w:rsidRDefault="00B83CCD" w:rsidP="007E514F">
      <w:pPr>
        <w:autoSpaceDE w:val="0"/>
        <w:autoSpaceDN w:val="0"/>
        <w:adjustRightInd w:val="0"/>
        <w:spacing w:after="0"/>
        <w:ind w:firstLine="708"/>
        <w:jc w:val="both"/>
        <w:rPr>
          <w:rFonts w:ascii="Times New Roman" w:eastAsia="Calibri" w:hAnsi="Times New Roman" w:cs="Times New Roman"/>
          <w:b/>
          <w:bCs/>
          <w:sz w:val="28"/>
          <w:szCs w:val="28"/>
        </w:rPr>
      </w:pPr>
      <w:r w:rsidRPr="006A207C">
        <w:rPr>
          <w:rFonts w:ascii="Times New Roman" w:eastAsia="Calibri" w:hAnsi="Times New Roman" w:cs="Times New Roman"/>
          <w:bCs/>
          <w:i/>
          <w:sz w:val="28"/>
          <w:szCs w:val="28"/>
        </w:rPr>
        <w:lastRenderedPageBreak/>
        <w:t>Следует отметить, что в приказе на выплату премии основанием для выплаты указано постановление, которое утратило силу постановлением АМО Тбилисский район от 09.04.2019 № 255</w:t>
      </w:r>
      <w:r w:rsidRPr="006A207C">
        <w:rPr>
          <w:rFonts w:ascii="Times New Roman" w:eastAsia="Calibri" w:hAnsi="Times New Roman" w:cs="Times New Roman"/>
          <w:b/>
          <w:bCs/>
          <w:sz w:val="28"/>
          <w:szCs w:val="28"/>
        </w:rPr>
        <w:t>.</w:t>
      </w:r>
    </w:p>
    <w:p w14:paraId="5B3328BB" w14:textId="77777777" w:rsidR="00B83CCD" w:rsidRPr="006A207C" w:rsidRDefault="00B83CCD" w:rsidP="00B83CCD">
      <w:pPr>
        <w:autoSpaceDE w:val="0"/>
        <w:autoSpaceDN w:val="0"/>
        <w:adjustRightInd w:val="0"/>
        <w:spacing w:after="0"/>
        <w:ind w:firstLine="708"/>
        <w:jc w:val="both"/>
        <w:rPr>
          <w:rFonts w:ascii="Times New Roman" w:eastAsia="Calibri" w:hAnsi="Times New Roman" w:cs="Times New Roman"/>
          <w:sz w:val="28"/>
          <w:szCs w:val="28"/>
        </w:rPr>
      </w:pPr>
      <w:r w:rsidRPr="006A207C">
        <w:rPr>
          <w:rFonts w:ascii="Times New Roman" w:eastAsia="Calibri" w:hAnsi="Times New Roman" w:cs="Times New Roman"/>
          <w:sz w:val="28"/>
          <w:szCs w:val="28"/>
        </w:rPr>
        <w:t xml:space="preserve">Согласно п. 3 Положения об оплате труда работников МКУ «средства для выплаты (в расчете на год) премии по итогам работы за месяц (квартал) и  год при формировании фонда оплаты труда работникам «УКС МО Тбилисский район» предусматриваются в размере 2,4 должностных окладов, средства экономии фонда оплаты труда, фактически образовавшейся в течении года могут привлекаться для выплаты премии». Установлено, что размер премии, исходя из расчета 2,4 должностных окладов по всем сотрудникам на 2019 год составляет 194,738 тыс. руб., без учета премии сотрудника, находящегося в отпуске по уходу за ребенком 183,863 тыс. руб. (194,738-10,874). </w:t>
      </w:r>
    </w:p>
    <w:p w14:paraId="54AE7722" w14:textId="77777777" w:rsidR="00B83CCD" w:rsidRPr="006A207C" w:rsidRDefault="00B83CCD" w:rsidP="00B83CCD">
      <w:pPr>
        <w:spacing w:after="0"/>
        <w:ind w:firstLine="708"/>
        <w:jc w:val="both"/>
        <w:rPr>
          <w:rFonts w:ascii="Times New Roman" w:eastAsia="Calibri" w:hAnsi="Times New Roman" w:cs="Times New Roman"/>
          <w:bCs/>
          <w:sz w:val="28"/>
          <w:szCs w:val="28"/>
        </w:rPr>
      </w:pPr>
      <w:r w:rsidRPr="006A207C">
        <w:rPr>
          <w:rFonts w:ascii="Times New Roman" w:eastAsia="Calibri" w:hAnsi="Times New Roman" w:cs="Times New Roman"/>
          <w:bCs/>
          <w:sz w:val="28"/>
          <w:szCs w:val="28"/>
        </w:rPr>
        <w:t xml:space="preserve">Фактически премия за 2019 года выплачена  в сумме 220,516 тыс. руб. Годовой премиальный фонд превышен на 36,653 руб., в том числе по главному специалисту на 3,942 тыс. руб., по ведущим специалистам (8 штатных единиц) на 77,493 тыс. руб. по специалисту 1 категории на 2,564 тыс. руб. </w:t>
      </w:r>
    </w:p>
    <w:p w14:paraId="441D2E17" w14:textId="77777777" w:rsidR="00B83CCD" w:rsidRPr="006A207C" w:rsidRDefault="00B83CCD" w:rsidP="00B83CCD">
      <w:pPr>
        <w:autoSpaceDE w:val="0"/>
        <w:autoSpaceDN w:val="0"/>
        <w:adjustRightInd w:val="0"/>
        <w:spacing w:after="0"/>
        <w:ind w:firstLine="708"/>
        <w:jc w:val="both"/>
        <w:rPr>
          <w:rFonts w:ascii="Times New Roman" w:eastAsia="Calibri" w:hAnsi="Times New Roman" w:cs="Times New Roman"/>
          <w:sz w:val="28"/>
          <w:szCs w:val="28"/>
        </w:rPr>
      </w:pPr>
      <w:r w:rsidRPr="006A207C">
        <w:rPr>
          <w:rFonts w:ascii="Times New Roman" w:eastAsia="Calibri" w:hAnsi="Times New Roman" w:cs="Times New Roman"/>
          <w:bCs/>
          <w:sz w:val="28"/>
          <w:szCs w:val="28"/>
        </w:rPr>
        <w:t xml:space="preserve">Данным специалистам премия частично выплачена за счет экономии  фонда  оплаты труда, что подтверждается данными уточненного расчета плановых сметных показателей к бюджетной смете на 2019 год (по состоянию на 26.12.2019 г.), однако </w:t>
      </w:r>
      <w:r w:rsidRPr="006A207C">
        <w:rPr>
          <w:rFonts w:ascii="Times New Roman" w:eastAsia="Calibri" w:hAnsi="Times New Roman" w:cs="Times New Roman"/>
          <w:sz w:val="28"/>
          <w:szCs w:val="28"/>
        </w:rPr>
        <w:t>расчет экономии средств фонда оплаты труда за 2019 год не предоставлен, приказ на выплату премии сверх норматива не издавался.</w:t>
      </w:r>
    </w:p>
    <w:p w14:paraId="2E7E00EC" w14:textId="59F067C8" w:rsidR="00B83CCD" w:rsidRPr="006A207C" w:rsidRDefault="00B83CCD" w:rsidP="00B83CCD">
      <w:pPr>
        <w:autoSpaceDE w:val="0"/>
        <w:autoSpaceDN w:val="0"/>
        <w:adjustRightInd w:val="0"/>
        <w:spacing w:after="0"/>
        <w:ind w:firstLine="708"/>
        <w:jc w:val="both"/>
        <w:rPr>
          <w:rFonts w:ascii="Times New Roman" w:eastAsia="Calibri" w:hAnsi="Times New Roman" w:cs="Times New Roman"/>
          <w:sz w:val="28"/>
          <w:szCs w:val="28"/>
        </w:rPr>
      </w:pPr>
      <w:r w:rsidRPr="006A207C">
        <w:rPr>
          <w:rFonts w:ascii="Times New Roman" w:eastAsia="Calibri" w:hAnsi="Times New Roman" w:cs="Times New Roman"/>
          <w:sz w:val="28"/>
          <w:szCs w:val="28"/>
        </w:rPr>
        <w:t xml:space="preserve">Кроме того установлено, что 4 сотрудника  в течении 2019 года находились на больничных, в то время как премия им выплачена по итогам работы за календарный год, 1 сотруднику  премия выплачена в сумме 11,754 тыс. руб. несмотря на то, что она принята на работу с 19.06.2019 года. Отдельный приказ за выполнение особо важных, сложных или дополнительных заданий на премирование </w:t>
      </w:r>
      <w:r w:rsidR="003A6EF1">
        <w:rPr>
          <w:rFonts w:ascii="Times New Roman" w:eastAsia="Calibri" w:hAnsi="Times New Roman" w:cs="Times New Roman"/>
          <w:sz w:val="28"/>
          <w:szCs w:val="28"/>
        </w:rPr>
        <w:t xml:space="preserve">этого сотрудника </w:t>
      </w:r>
      <w:r w:rsidRPr="006A207C">
        <w:rPr>
          <w:rFonts w:ascii="Times New Roman" w:eastAsia="Calibri" w:hAnsi="Times New Roman" w:cs="Times New Roman"/>
          <w:sz w:val="28"/>
          <w:szCs w:val="28"/>
        </w:rPr>
        <w:t xml:space="preserve"> не издавался. </w:t>
      </w:r>
    </w:p>
    <w:p w14:paraId="32F62C09" w14:textId="6C218348" w:rsidR="00B83CCD" w:rsidRDefault="00B83CCD" w:rsidP="00B83CCD">
      <w:pPr>
        <w:autoSpaceDE w:val="0"/>
        <w:autoSpaceDN w:val="0"/>
        <w:adjustRightInd w:val="0"/>
        <w:spacing w:after="0"/>
        <w:ind w:firstLine="708"/>
        <w:jc w:val="both"/>
        <w:rPr>
          <w:rFonts w:ascii="Times New Roman" w:eastAsia="Calibri" w:hAnsi="Times New Roman" w:cs="Times New Roman"/>
          <w:i/>
          <w:sz w:val="28"/>
          <w:szCs w:val="28"/>
        </w:rPr>
      </w:pPr>
      <w:r w:rsidRPr="006A207C">
        <w:rPr>
          <w:rFonts w:ascii="Times New Roman" w:eastAsia="Calibri" w:hAnsi="Times New Roman" w:cs="Times New Roman"/>
          <w:i/>
          <w:sz w:val="28"/>
          <w:szCs w:val="28"/>
        </w:rPr>
        <w:t>По результатам проверки, так же следует отметить, что премия по итогам отчетного периода (квартала, года) предполагает выполнение планов, заданий и достижения результатов, что не нашло отражения в приказе. Отсутствие аналитической части по каждому работающему не дает возможности оценить итог работы</w:t>
      </w:r>
      <w:r w:rsidRPr="006A207C">
        <w:rPr>
          <w:rFonts w:ascii="Calibri" w:eastAsia="Calibri" w:hAnsi="Calibri" w:cs="Times New Roman"/>
          <w:i/>
        </w:rPr>
        <w:t>.</w:t>
      </w:r>
      <w:r w:rsidRPr="006A207C">
        <w:rPr>
          <w:rFonts w:ascii="Times New Roman" w:eastAsia="Calibri" w:hAnsi="Times New Roman" w:cs="Times New Roman"/>
          <w:i/>
          <w:sz w:val="28"/>
          <w:szCs w:val="28"/>
        </w:rPr>
        <w:t xml:space="preserve"> </w:t>
      </w:r>
    </w:p>
    <w:p w14:paraId="0DF4DC08" w14:textId="77777777" w:rsidR="00B83CCD" w:rsidRPr="006A207C" w:rsidRDefault="00B83CCD" w:rsidP="00B83CCD">
      <w:pPr>
        <w:autoSpaceDE w:val="0"/>
        <w:autoSpaceDN w:val="0"/>
        <w:adjustRightInd w:val="0"/>
        <w:spacing w:after="0"/>
        <w:ind w:firstLine="708"/>
        <w:jc w:val="both"/>
        <w:rPr>
          <w:rFonts w:ascii="Times New Roman" w:eastAsia="Calibri" w:hAnsi="Times New Roman" w:cs="Times New Roman"/>
          <w:sz w:val="28"/>
          <w:szCs w:val="28"/>
        </w:rPr>
      </w:pPr>
      <w:r w:rsidRPr="006A207C">
        <w:rPr>
          <w:rFonts w:ascii="Times New Roman" w:eastAsia="Calibri" w:hAnsi="Times New Roman" w:cs="Times New Roman"/>
          <w:sz w:val="28"/>
          <w:szCs w:val="28"/>
        </w:rPr>
        <w:t>По состоянию на 01 октября 2020 года годовой фонд оплаты труда сотрудников МКУ «УКС МО Тбилисский район» с начислениями составил 6363,6 тыс. руб. (4695,5 тыс. руб. оплата труда +1418,044 тыс. руб. начисления на оплату труда).</w:t>
      </w:r>
    </w:p>
    <w:p w14:paraId="05A9E531" w14:textId="77777777" w:rsidR="00B83CCD" w:rsidRPr="006A207C" w:rsidRDefault="00B83CCD" w:rsidP="00B83CCD">
      <w:pPr>
        <w:autoSpaceDE w:val="0"/>
        <w:autoSpaceDN w:val="0"/>
        <w:adjustRightInd w:val="0"/>
        <w:spacing w:after="0"/>
        <w:ind w:firstLine="708"/>
        <w:jc w:val="both"/>
        <w:rPr>
          <w:rFonts w:ascii="Times New Roman" w:eastAsia="Calibri" w:hAnsi="Times New Roman" w:cs="Times New Roman"/>
          <w:sz w:val="28"/>
          <w:szCs w:val="28"/>
        </w:rPr>
      </w:pPr>
      <w:r w:rsidRPr="006A207C">
        <w:rPr>
          <w:rFonts w:ascii="Times New Roman" w:eastAsia="Calibri" w:hAnsi="Times New Roman" w:cs="Times New Roman"/>
          <w:sz w:val="28"/>
          <w:szCs w:val="28"/>
        </w:rPr>
        <w:lastRenderedPageBreak/>
        <w:t>Фактические расходы по указанным статьям, согласно бухгалтерской отчётности, составили 4238,4 тыс. руб.</w:t>
      </w:r>
      <w:r>
        <w:rPr>
          <w:rFonts w:ascii="Times New Roman" w:eastAsia="Calibri" w:hAnsi="Times New Roman" w:cs="Times New Roman"/>
          <w:sz w:val="28"/>
          <w:szCs w:val="28"/>
        </w:rPr>
        <w:t xml:space="preserve"> (</w:t>
      </w:r>
      <w:r w:rsidRPr="006A207C">
        <w:rPr>
          <w:rFonts w:ascii="Times New Roman" w:eastAsia="Calibri" w:hAnsi="Times New Roman" w:cs="Times New Roman"/>
          <w:sz w:val="28"/>
          <w:szCs w:val="28"/>
        </w:rPr>
        <w:t xml:space="preserve">3158,5 тыс. руб. оплата труда+ 908,2 тыс. руб.). </w:t>
      </w:r>
    </w:p>
    <w:p w14:paraId="5CB64F86" w14:textId="4EF8E7E0" w:rsidR="00B83CCD" w:rsidRPr="0082409F" w:rsidRDefault="00B83CCD" w:rsidP="0082409F">
      <w:pPr>
        <w:autoSpaceDE w:val="0"/>
        <w:autoSpaceDN w:val="0"/>
        <w:adjustRightInd w:val="0"/>
        <w:spacing w:after="0"/>
        <w:ind w:firstLine="708"/>
        <w:jc w:val="both"/>
        <w:rPr>
          <w:rFonts w:ascii="Times New Roman" w:eastAsia="Calibri" w:hAnsi="Times New Roman" w:cs="Times New Roman"/>
          <w:sz w:val="28"/>
          <w:szCs w:val="28"/>
        </w:rPr>
      </w:pPr>
      <w:r w:rsidRPr="006A207C">
        <w:rPr>
          <w:rFonts w:ascii="Times New Roman" w:eastAsia="Calibri" w:hAnsi="Times New Roman" w:cs="Times New Roman"/>
          <w:sz w:val="28"/>
          <w:szCs w:val="28"/>
        </w:rPr>
        <w:t xml:space="preserve">По состоянию на 01 октября 2020 года премия   в МКУ не начислялась и не выплачивалась. </w:t>
      </w:r>
    </w:p>
    <w:p w14:paraId="152BB9DC" w14:textId="3DE467F9" w:rsidR="00B83CCD" w:rsidRPr="006A207C" w:rsidRDefault="00B83CCD" w:rsidP="00B83CCD">
      <w:pPr>
        <w:autoSpaceDE w:val="0"/>
        <w:autoSpaceDN w:val="0"/>
        <w:adjustRightInd w:val="0"/>
        <w:spacing w:after="0"/>
        <w:ind w:firstLine="708"/>
        <w:jc w:val="both"/>
        <w:rPr>
          <w:rFonts w:ascii="Times New Roman" w:eastAsia="Calibri" w:hAnsi="Times New Roman" w:cs="Times New Roman"/>
          <w:bCs/>
          <w:i/>
          <w:sz w:val="28"/>
          <w:szCs w:val="28"/>
        </w:rPr>
      </w:pPr>
      <w:r w:rsidRPr="006A207C">
        <w:rPr>
          <w:rFonts w:ascii="Times New Roman" w:eastAsia="Calibri" w:hAnsi="Times New Roman" w:cs="Times New Roman"/>
          <w:bCs/>
          <w:i/>
          <w:sz w:val="28"/>
          <w:szCs w:val="28"/>
        </w:rPr>
        <w:t>В ходе проверки было установлено, что 3 сотрудника МКУ  выполняют должностные обязанности в других отделах администрации МО Тбилисский район.</w:t>
      </w:r>
    </w:p>
    <w:p w14:paraId="4985DF93" w14:textId="5CD74EA2" w:rsidR="00B83CCD" w:rsidRDefault="00B83CCD" w:rsidP="00B83CCD">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ab/>
      </w:r>
      <w:r w:rsidRPr="004B3F8B">
        <w:rPr>
          <w:rFonts w:ascii="Times New Roman" w:eastAsia="Times New Roman" w:hAnsi="Times New Roman" w:cs="Times New Roman"/>
          <w:sz w:val="28"/>
          <w:szCs w:val="28"/>
          <w:lang w:eastAsia="ru-RU"/>
        </w:rPr>
        <w:t>В связи с выявленными фактами,  контрольно-счетной палатой проведена проверка кадрового состава  учреждения</w:t>
      </w:r>
      <w:r>
        <w:rPr>
          <w:rFonts w:ascii="Times New Roman" w:eastAsia="Times New Roman" w:hAnsi="Times New Roman" w:cs="Times New Roman"/>
          <w:i/>
          <w:sz w:val="28"/>
          <w:szCs w:val="28"/>
          <w:lang w:eastAsia="ru-RU"/>
        </w:rPr>
        <w:t>.</w:t>
      </w:r>
    </w:p>
    <w:p w14:paraId="4AF08048" w14:textId="25721B6F" w:rsidR="0082409F" w:rsidRPr="0082409F" w:rsidRDefault="0082409F" w:rsidP="0082409F">
      <w:pPr>
        <w:spacing w:after="0"/>
        <w:ind w:firstLine="708"/>
        <w:jc w:val="both"/>
        <w:rPr>
          <w:rFonts w:ascii="Times New Roman" w:eastAsia="Calibri" w:hAnsi="Times New Roman" w:cs="Times New Roman"/>
          <w:sz w:val="28"/>
          <w:szCs w:val="28"/>
        </w:rPr>
      </w:pPr>
      <w:r w:rsidRPr="004B3F8B">
        <w:rPr>
          <w:rFonts w:ascii="Times New Roman" w:eastAsia="Calibri" w:hAnsi="Times New Roman" w:cs="Times New Roman"/>
          <w:sz w:val="28"/>
          <w:szCs w:val="28"/>
        </w:rPr>
        <w:t>Согласно штатного расписания в 2019 году  в штате Учреждения числилось  13 единиц, в 2020 г.- 12 единиц. Из них лиц с  высшим образованием- 7 человек, со средне- специальным - 5 человек. С образованием в с</w:t>
      </w:r>
      <w:r>
        <w:rPr>
          <w:rFonts w:ascii="Times New Roman" w:eastAsia="Calibri" w:hAnsi="Times New Roman" w:cs="Times New Roman"/>
          <w:sz w:val="28"/>
          <w:szCs w:val="28"/>
        </w:rPr>
        <w:t>фере строительства - 7 человек.</w:t>
      </w:r>
    </w:p>
    <w:p w14:paraId="0AFBCDA4" w14:textId="7EFBE124" w:rsidR="005D527B" w:rsidRDefault="0082409F" w:rsidP="0081723A">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4D5F7D">
        <w:rPr>
          <w:rFonts w:ascii="Times New Roman" w:eastAsia="Calibri" w:hAnsi="Times New Roman" w:cs="Times New Roman"/>
          <w:i/>
          <w:sz w:val="28"/>
          <w:szCs w:val="28"/>
        </w:rPr>
        <w:t>В должностных  инструкциях не указаны квалификационные требования  к сотруднику, принимаемому  на работу.</w:t>
      </w:r>
      <w:r>
        <w:rPr>
          <w:rFonts w:ascii="Times New Roman" w:eastAsia="Calibri" w:hAnsi="Times New Roman" w:cs="Times New Roman"/>
          <w:i/>
          <w:sz w:val="28"/>
          <w:szCs w:val="28"/>
        </w:rPr>
        <w:t xml:space="preserve"> </w:t>
      </w:r>
      <w:r w:rsidRPr="004B3F8B">
        <w:rPr>
          <w:rFonts w:ascii="Times New Roman" w:eastAsia="Calibri" w:hAnsi="Times New Roman" w:cs="Times New Roman"/>
          <w:sz w:val="28"/>
          <w:szCs w:val="28"/>
        </w:rPr>
        <w:t>В должностной инструкции отражена общая фраза «Ведущий специалист должен иметь высшее образование (среднее профессиональное) образование.</w:t>
      </w:r>
    </w:p>
    <w:p w14:paraId="1C8F76B3" w14:textId="7BEBEDFF" w:rsidR="0082409F" w:rsidRPr="004B3F8B" w:rsidRDefault="0082409F" w:rsidP="0082409F">
      <w:pPr>
        <w:spacing w:after="0"/>
        <w:ind w:firstLine="708"/>
        <w:jc w:val="both"/>
        <w:rPr>
          <w:rFonts w:ascii="Times New Roman" w:eastAsia="Calibri" w:hAnsi="Times New Roman" w:cs="Times New Roman"/>
          <w:sz w:val="28"/>
          <w:szCs w:val="28"/>
        </w:rPr>
      </w:pPr>
      <w:r w:rsidRPr="004B3F8B">
        <w:rPr>
          <w:rFonts w:ascii="Times New Roman" w:eastAsia="Calibri" w:hAnsi="Times New Roman" w:cs="Times New Roman"/>
          <w:sz w:val="28"/>
          <w:szCs w:val="28"/>
        </w:rPr>
        <w:t xml:space="preserve">В должностной инструкции </w:t>
      </w:r>
      <w:r w:rsidR="003A6EF1">
        <w:rPr>
          <w:rFonts w:ascii="Times New Roman" w:eastAsia="Calibri" w:hAnsi="Times New Roman" w:cs="Times New Roman"/>
          <w:sz w:val="28"/>
          <w:szCs w:val="28"/>
        </w:rPr>
        <w:t xml:space="preserve">двух  сотрудников  </w:t>
      </w:r>
      <w:r w:rsidRPr="004B3F8B">
        <w:rPr>
          <w:rFonts w:ascii="Times New Roman" w:eastAsia="Calibri" w:hAnsi="Times New Roman" w:cs="Times New Roman"/>
          <w:sz w:val="28"/>
          <w:szCs w:val="28"/>
        </w:rPr>
        <w:t>отражено, что ведущий специалист должен иметь высшее профессиональное (строительное) образование,  однако  данные сотрудники имеют среднее профессиональное  образование.</w:t>
      </w:r>
    </w:p>
    <w:p w14:paraId="46C97A28" w14:textId="6FC50710" w:rsidR="0082409F" w:rsidRPr="004B3F8B" w:rsidRDefault="0082409F" w:rsidP="0082409F">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3A6EF1">
        <w:rPr>
          <w:rFonts w:ascii="Times New Roman" w:eastAsia="Calibri" w:hAnsi="Times New Roman" w:cs="Times New Roman"/>
          <w:sz w:val="28"/>
          <w:szCs w:val="28"/>
        </w:rPr>
        <w:t>Еще  двое  с</w:t>
      </w:r>
      <w:r w:rsidRPr="004B3F8B">
        <w:rPr>
          <w:rFonts w:ascii="Times New Roman" w:eastAsia="Calibri" w:hAnsi="Times New Roman" w:cs="Times New Roman"/>
          <w:sz w:val="28"/>
          <w:szCs w:val="28"/>
        </w:rPr>
        <w:t>отрудник</w:t>
      </w:r>
      <w:r w:rsidR="003A6EF1">
        <w:rPr>
          <w:rFonts w:ascii="Times New Roman" w:eastAsia="Calibri" w:hAnsi="Times New Roman" w:cs="Times New Roman"/>
          <w:sz w:val="28"/>
          <w:szCs w:val="28"/>
        </w:rPr>
        <w:t xml:space="preserve">ов </w:t>
      </w:r>
      <w:r w:rsidRPr="004B3F8B">
        <w:rPr>
          <w:rFonts w:ascii="Times New Roman" w:eastAsia="Calibri" w:hAnsi="Times New Roman" w:cs="Times New Roman"/>
          <w:sz w:val="28"/>
          <w:szCs w:val="28"/>
        </w:rPr>
        <w:t xml:space="preserve"> работают без специального образования в области строительства.</w:t>
      </w:r>
    </w:p>
    <w:p w14:paraId="3A603529" w14:textId="77777777" w:rsidR="0082409F" w:rsidRPr="004B3F8B" w:rsidRDefault="0082409F" w:rsidP="0082409F">
      <w:pPr>
        <w:spacing w:after="0"/>
        <w:ind w:firstLine="708"/>
        <w:jc w:val="both"/>
        <w:rPr>
          <w:rFonts w:ascii="Times New Roman" w:eastAsia="Calibri" w:hAnsi="Times New Roman" w:cs="Times New Roman"/>
          <w:sz w:val="28"/>
          <w:szCs w:val="28"/>
        </w:rPr>
      </w:pPr>
      <w:r w:rsidRPr="004B3F8B">
        <w:rPr>
          <w:rFonts w:ascii="Times New Roman" w:eastAsia="Calibri" w:hAnsi="Times New Roman" w:cs="Times New Roman"/>
          <w:sz w:val="28"/>
          <w:szCs w:val="28"/>
        </w:rPr>
        <w:t>Так же в учреждении отсутствует локально нормативный акт</w:t>
      </w:r>
      <w:r>
        <w:rPr>
          <w:rFonts w:ascii="Times New Roman" w:eastAsia="Calibri" w:hAnsi="Times New Roman" w:cs="Times New Roman"/>
          <w:sz w:val="28"/>
          <w:szCs w:val="28"/>
        </w:rPr>
        <w:t>,</w:t>
      </w:r>
      <w:r w:rsidRPr="004B3F8B">
        <w:rPr>
          <w:rFonts w:ascii="Times New Roman" w:eastAsia="Calibri" w:hAnsi="Times New Roman" w:cs="Times New Roman"/>
          <w:sz w:val="28"/>
          <w:szCs w:val="28"/>
        </w:rPr>
        <w:t xml:space="preserve"> в котором отразились бы квалификационные требования (профессиональный стандарт) и уровень образования в данной сфере при  приеме на работу.</w:t>
      </w:r>
    </w:p>
    <w:p w14:paraId="17E43D90" w14:textId="77777777" w:rsidR="0082409F" w:rsidRPr="00622B2D" w:rsidRDefault="0082409F" w:rsidP="0082409F">
      <w:pPr>
        <w:spacing w:after="0"/>
        <w:ind w:firstLine="708"/>
        <w:jc w:val="both"/>
        <w:rPr>
          <w:rFonts w:ascii="Times New Roman" w:eastAsia="Calibri" w:hAnsi="Times New Roman" w:cs="Times New Roman"/>
          <w:i/>
          <w:sz w:val="28"/>
          <w:szCs w:val="28"/>
        </w:rPr>
      </w:pPr>
      <w:r w:rsidRPr="00622B2D">
        <w:rPr>
          <w:rFonts w:ascii="Times New Roman" w:eastAsia="Calibri" w:hAnsi="Times New Roman" w:cs="Times New Roman"/>
          <w:i/>
          <w:sz w:val="28"/>
          <w:szCs w:val="28"/>
        </w:rPr>
        <w:t>Трудовые договоры  работников учреждения заключены без обязательных условий</w:t>
      </w:r>
      <w:r>
        <w:rPr>
          <w:rFonts w:ascii="Times New Roman" w:eastAsia="Calibri" w:hAnsi="Times New Roman" w:cs="Times New Roman"/>
          <w:i/>
          <w:sz w:val="28"/>
          <w:szCs w:val="28"/>
        </w:rPr>
        <w:t xml:space="preserve">, чем не выполнено требование </w:t>
      </w:r>
      <w:r w:rsidRPr="00622B2D">
        <w:rPr>
          <w:rFonts w:ascii="Times New Roman" w:eastAsia="Calibri" w:hAnsi="Times New Roman" w:cs="Times New Roman"/>
          <w:i/>
          <w:sz w:val="28"/>
          <w:szCs w:val="28"/>
        </w:rPr>
        <w:t>ст.57 Т</w:t>
      </w:r>
      <w:r>
        <w:rPr>
          <w:rFonts w:ascii="Times New Roman" w:eastAsia="Calibri" w:hAnsi="Times New Roman" w:cs="Times New Roman"/>
          <w:i/>
          <w:sz w:val="28"/>
          <w:szCs w:val="28"/>
        </w:rPr>
        <w:t>рудового кодекса</w:t>
      </w:r>
      <w:r w:rsidRPr="00622B2D">
        <w:rPr>
          <w:rFonts w:ascii="Times New Roman" w:eastAsia="Calibri" w:hAnsi="Times New Roman" w:cs="Times New Roman"/>
          <w:i/>
          <w:sz w:val="28"/>
          <w:szCs w:val="28"/>
        </w:rPr>
        <w:t xml:space="preserve"> РФ. </w:t>
      </w:r>
    </w:p>
    <w:p w14:paraId="0F1223A2" w14:textId="77777777" w:rsidR="003A6EF1" w:rsidRDefault="003A6EF1" w:rsidP="007E514F">
      <w:pPr>
        <w:spacing w:after="0"/>
        <w:ind w:firstLine="708"/>
        <w:jc w:val="both"/>
        <w:rPr>
          <w:rFonts w:ascii="Times New Roman" w:hAnsi="Times New Roman" w:cs="Times New Roman"/>
          <w:sz w:val="28"/>
          <w:szCs w:val="28"/>
        </w:rPr>
      </w:pPr>
      <w:r w:rsidRPr="008F6B14">
        <w:rPr>
          <w:rFonts w:ascii="Times New Roman" w:hAnsi="Times New Roman" w:cs="Times New Roman"/>
          <w:sz w:val="28"/>
          <w:szCs w:val="28"/>
        </w:rPr>
        <w:t>Из приведенных данных видно, что учреждение осуществляет основной объ</w:t>
      </w:r>
      <w:r>
        <w:rPr>
          <w:rFonts w:ascii="Times New Roman" w:hAnsi="Times New Roman" w:cs="Times New Roman"/>
          <w:sz w:val="28"/>
          <w:szCs w:val="28"/>
        </w:rPr>
        <w:t>ем работ и предоставление услуг</w:t>
      </w:r>
      <w:r w:rsidRPr="008F6B14">
        <w:rPr>
          <w:rFonts w:ascii="Times New Roman" w:hAnsi="Times New Roman" w:cs="Times New Roman"/>
          <w:sz w:val="28"/>
          <w:szCs w:val="28"/>
        </w:rPr>
        <w:t xml:space="preserve">, в соответствии с уставной деятельностью,  </w:t>
      </w:r>
      <w:r>
        <w:rPr>
          <w:rFonts w:ascii="Times New Roman" w:hAnsi="Times New Roman" w:cs="Times New Roman"/>
          <w:sz w:val="28"/>
          <w:szCs w:val="28"/>
        </w:rPr>
        <w:t xml:space="preserve">8 </w:t>
      </w:r>
      <w:r w:rsidRPr="008F6B14">
        <w:rPr>
          <w:rFonts w:ascii="Times New Roman" w:hAnsi="Times New Roman" w:cs="Times New Roman"/>
          <w:sz w:val="28"/>
          <w:szCs w:val="28"/>
        </w:rPr>
        <w:t>специалист</w:t>
      </w:r>
      <w:r>
        <w:rPr>
          <w:rFonts w:ascii="Times New Roman" w:hAnsi="Times New Roman" w:cs="Times New Roman"/>
          <w:sz w:val="28"/>
          <w:szCs w:val="28"/>
        </w:rPr>
        <w:t>ами (61% от общего количества). Данными специалистами предоставлено за плату услуг и выполнено работ на сумму 562185,8 руб.</w:t>
      </w:r>
      <w:r w:rsidRPr="008F6B14">
        <w:rPr>
          <w:rFonts w:ascii="Times New Roman" w:hAnsi="Times New Roman" w:cs="Times New Roman"/>
          <w:sz w:val="28"/>
          <w:szCs w:val="28"/>
        </w:rPr>
        <w:t xml:space="preserve"> </w:t>
      </w:r>
      <w:r>
        <w:rPr>
          <w:rFonts w:ascii="Times New Roman" w:hAnsi="Times New Roman" w:cs="Times New Roman"/>
          <w:sz w:val="28"/>
          <w:szCs w:val="28"/>
        </w:rPr>
        <w:t xml:space="preserve"> По составлению безвозмездно локально-сметных расчетов  условно 1% стоимости СМР (28152477,1 руб.) выполнено работ на сумму 281524,8 руб.  По осуществлению безвозмездно строительного контроля условно 1,5% от стоимости СМР (42019206,5 руб.) предоставлено услуг на сумму 630288,1 руб. Всего стоимость оказанных услуг и выполненных работ </w:t>
      </w:r>
      <w:r>
        <w:rPr>
          <w:rFonts w:ascii="Times New Roman" w:hAnsi="Times New Roman" w:cs="Times New Roman"/>
          <w:sz w:val="28"/>
          <w:szCs w:val="28"/>
        </w:rPr>
        <w:lastRenderedPageBreak/>
        <w:t>данными специалистами за 2019 год составила 1473998,7 руб., что в пересчете на окупаемость затрат на содержание МКУ «УКС» составило22,7%.</w:t>
      </w:r>
    </w:p>
    <w:p w14:paraId="45EDBA2B" w14:textId="77777777" w:rsidR="003A6EF1" w:rsidRDefault="003A6EF1" w:rsidP="003A6EF1">
      <w:pPr>
        <w:spacing w:after="0"/>
        <w:jc w:val="both"/>
        <w:rPr>
          <w:rFonts w:ascii="Times New Roman" w:hAnsi="Times New Roman" w:cs="Times New Roman"/>
          <w:sz w:val="28"/>
          <w:szCs w:val="28"/>
        </w:rPr>
      </w:pPr>
      <w:r>
        <w:rPr>
          <w:rFonts w:ascii="Times New Roman" w:hAnsi="Times New Roman" w:cs="Times New Roman"/>
          <w:sz w:val="28"/>
          <w:szCs w:val="28"/>
        </w:rPr>
        <w:tab/>
        <w:t xml:space="preserve">В учреждении  за счет средств бюджета оплачивается содержание  5 специалистов, оказывающих  платные услуги.  Всего стоимость оказанных услуг и выполненных работ данными специалистами за 2019 год составила 562185,8 руб., что в пересчете на окупаемость затрат на их содержание (1934590,8 руб.) составило 29%. </w:t>
      </w:r>
    </w:p>
    <w:p w14:paraId="4C0BE5ED" w14:textId="77777777" w:rsidR="003A6EF1" w:rsidRDefault="003A6EF1" w:rsidP="003A6EF1">
      <w:pPr>
        <w:spacing w:after="0"/>
        <w:jc w:val="both"/>
        <w:rPr>
          <w:rFonts w:ascii="Times New Roman" w:hAnsi="Times New Roman" w:cs="Times New Roman"/>
          <w:sz w:val="28"/>
          <w:szCs w:val="28"/>
        </w:rPr>
      </w:pPr>
      <w:r>
        <w:rPr>
          <w:rFonts w:ascii="Times New Roman" w:hAnsi="Times New Roman" w:cs="Times New Roman"/>
          <w:sz w:val="28"/>
          <w:szCs w:val="28"/>
        </w:rPr>
        <w:tab/>
        <w:t xml:space="preserve">Из приведенных данных видно, платные услуги, предоставляемые  5 специалистами в области градостроительства, не окупают </w:t>
      </w:r>
      <w:r w:rsidRPr="002806A2">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этих  специалистов. Основная нагрузка по их содержанию ложится на бюджет в сумме 1372405,0 руб., что говорит об отсутствии эффективности работы учреждения в данном направлении. </w:t>
      </w:r>
    </w:p>
    <w:p w14:paraId="7F809AEC" w14:textId="77777777" w:rsidR="003A6EF1" w:rsidRDefault="003A6EF1" w:rsidP="003A6EF1">
      <w:pPr>
        <w:spacing w:after="0"/>
        <w:jc w:val="both"/>
        <w:rPr>
          <w:rFonts w:ascii="Times New Roman" w:hAnsi="Times New Roman" w:cs="Times New Roman"/>
          <w:sz w:val="28"/>
          <w:szCs w:val="28"/>
        </w:rPr>
      </w:pPr>
      <w:r>
        <w:rPr>
          <w:rFonts w:ascii="Times New Roman" w:hAnsi="Times New Roman" w:cs="Times New Roman"/>
          <w:sz w:val="28"/>
          <w:szCs w:val="28"/>
        </w:rPr>
        <w:tab/>
        <w:t>Неэффективность работы учреждения подтверждается недостаточной нагрузкой на специалистов, выполняющих уставную деятельность.</w:t>
      </w:r>
    </w:p>
    <w:p w14:paraId="03C44A2C" w14:textId="77777777" w:rsidR="003A6EF1" w:rsidRDefault="003A6EF1" w:rsidP="003A6EF1">
      <w:pPr>
        <w:spacing w:after="0"/>
        <w:jc w:val="both"/>
        <w:rPr>
          <w:rFonts w:ascii="Times New Roman" w:hAnsi="Times New Roman" w:cs="Times New Roman"/>
          <w:sz w:val="28"/>
          <w:szCs w:val="28"/>
        </w:rPr>
      </w:pPr>
      <w:r>
        <w:rPr>
          <w:rFonts w:ascii="Times New Roman" w:hAnsi="Times New Roman" w:cs="Times New Roman"/>
          <w:sz w:val="28"/>
          <w:szCs w:val="28"/>
        </w:rPr>
        <w:tab/>
        <w:t>Нагрузка на одного специалиста в год (месяц) в среднем составила:</w:t>
      </w:r>
    </w:p>
    <w:p w14:paraId="1C5E25F8" w14:textId="77777777" w:rsidR="003A6EF1" w:rsidRDefault="003A6EF1" w:rsidP="003A6EF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в области градостроительства – 26 (2,2) выполненных работ;</w:t>
      </w:r>
    </w:p>
    <w:p w14:paraId="62E36678" w14:textId="77777777" w:rsidR="003A6EF1" w:rsidRDefault="003A6EF1" w:rsidP="003A6EF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в области строительного контроля –  6 (0,5) объектов;</w:t>
      </w:r>
    </w:p>
    <w:p w14:paraId="48DEFF75" w14:textId="77777777" w:rsidR="003A6EF1" w:rsidRDefault="003A6EF1" w:rsidP="003A6EF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по выполнению проектов перепланировок, поэтажных планов жилого домам (для газификации), паспортов временных объектов, схем организации дорожного движения на период производства работ, проектов парковочных площадок и др. –  6 (0,5) объектов;</w:t>
      </w:r>
    </w:p>
    <w:p w14:paraId="2DFAFAA1" w14:textId="77777777" w:rsidR="003A6EF1" w:rsidRDefault="003A6EF1" w:rsidP="003A6EF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по осуществлению разработки сметной документации - 8 (0,7) объектов. </w:t>
      </w:r>
    </w:p>
    <w:p w14:paraId="4FD8F2AA" w14:textId="77777777" w:rsidR="00293640" w:rsidRDefault="00293640" w:rsidP="00293640">
      <w:pPr>
        <w:jc w:val="both"/>
        <w:rPr>
          <w:rFonts w:ascii="Times New Roman" w:eastAsia="Times New Roman" w:hAnsi="Times New Roman" w:cs="Times New Roman"/>
          <w:b/>
          <w:sz w:val="28"/>
          <w:szCs w:val="28"/>
          <w:lang w:eastAsia="ru-RU"/>
        </w:rPr>
      </w:pPr>
    </w:p>
    <w:p w14:paraId="68510CA1" w14:textId="4305C810" w:rsidR="00293640" w:rsidRPr="002D73A0" w:rsidRDefault="00293640" w:rsidP="00293640">
      <w:pPr>
        <w:ind w:firstLine="708"/>
        <w:jc w:val="both"/>
        <w:rPr>
          <w:rFonts w:ascii="Times New Roman" w:eastAsia="Times New Roman" w:hAnsi="Times New Roman" w:cs="Times New Roman"/>
          <w:b/>
          <w:sz w:val="28"/>
          <w:szCs w:val="28"/>
          <w:lang w:eastAsia="ru-RU"/>
        </w:rPr>
      </w:pPr>
      <w:r w:rsidRPr="002D73A0">
        <w:rPr>
          <w:rFonts w:ascii="Times New Roman" w:eastAsia="Times New Roman" w:hAnsi="Times New Roman" w:cs="Times New Roman"/>
          <w:b/>
          <w:sz w:val="28"/>
          <w:szCs w:val="28"/>
          <w:lang w:eastAsia="ru-RU"/>
        </w:rPr>
        <w:t>Выводы:</w:t>
      </w:r>
    </w:p>
    <w:p w14:paraId="085E69F6" w14:textId="77777777" w:rsidR="00293640" w:rsidRDefault="00293640" w:rsidP="00293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По результатам проведенного контрольного мероприятия выявлены следующие нарушения: </w:t>
      </w:r>
    </w:p>
    <w:p w14:paraId="2913C44E" w14:textId="77777777" w:rsidR="00293640" w:rsidRPr="00117961" w:rsidRDefault="00293640" w:rsidP="00293640">
      <w:pPr>
        <w:autoSpaceDE w:val="0"/>
        <w:autoSpaceDN w:val="0"/>
        <w:adjustRightInd w:val="0"/>
        <w:spacing w:after="0"/>
        <w:ind w:firstLine="708"/>
        <w:jc w:val="both"/>
        <w:outlineLvl w:val="0"/>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1. Пункта </w:t>
      </w:r>
      <w:r w:rsidRPr="00117961">
        <w:rPr>
          <w:rFonts w:ascii="Times New Roman" w:eastAsia="Calibri" w:hAnsi="Times New Roman" w:cs="Times New Roman"/>
          <w:sz w:val="28"/>
          <w:szCs w:val="28"/>
        </w:rPr>
        <w:t xml:space="preserve">38 Инструкции 157н от 01.12.2010 г. </w:t>
      </w:r>
      <w:r>
        <w:rPr>
          <w:rFonts w:ascii="Times New Roman" w:eastAsia="Calibri" w:hAnsi="Times New Roman" w:cs="Times New Roman"/>
          <w:sz w:val="28"/>
          <w:szCs w:val="28"/>
        </w:rPr>
        <w:t xml:space="preserve">в части </w:t>
      </w:r>
      <w:r w:rsidRPr="00117961">
        <w:rPr>
          <w:rFonts w:ascii="Times New Roman" w:eastAsia="Calibri" w:hAnsi="Times New Roman" w:cs="Times New Roman"/>
          <w:sz w:val="28"/>
          <w:szCs w:val="28"/>
        </w:rPr>
        <w:t xml:space="preserve"> не </w:t>
      </w:r>
      <w:r>
        <w:rPr>
          <w:rFonts w:ascii="Times New Roman" w:eastAsia="Calibri" w:hAnsi="Times New Roman" w:cs="Times New Roman"/>
          <w:sz w:val="28"/>
          <w:szCs w:val="28"/>
        </w:rPr>
        <w:t xml:space="preserve"> </w:t>
      </w:r>
      <w:r w:rsidRPr="00117961">
        <w:rPr>
          <w:rFonts w:ascii="Times New Roman" w:eastAsia="Calibri" w:hAnsi="Times New Roman" w:cs="Times New Roman"/>
          <w:sz w:val="28"/>
          <w:szCs w:val="28"/>
        </w:rPr>
        <w:t>принят</w:t>
      </w:r>
      <w:r>
        <w:rPr>
          <w:rFonts w:ascii="Times New Roman" w:eastAsia="Calibri" w:hAnsi="Times New Roman" w:cs="Times New Roman"/>
          <w:sz w:val="28"/>
          <w:szCs w:val="28"/>
        </w:rPr>
        <w:t>ия</w:t>
      </w:r>
      <w:r w:rsidRPr="00117961">
        <w:rPr>
          <w:rFonts w:ascii="Times New Roman" w:eastAsia="Calibri" w:hAnsi="Times New Roman" w:cs="Times New Roman"/>
          <w:sz w:val="28"/>
          <w:szCs w:val="28"/>
        </w:rPr>
        <w:t xml:space="preserve"> к учету в  качестве объектов  основных средств</w:t>
      </w:r>
      <w:r>
        <w:rPr>
          <w:rFonts w:ascii="Times New Roman" w:eastAsia="Calibri" w:hAnsi="Times New Roman" w:cs="Times New Roman"/>
          <w:sz w:val="28"/>
          <w:szCs w:val="28"/>
        </w:rPr>
        <w:t xml:space="preserve"> имущества (по перечню)</w:t>
      </w:r>
      <w:r w:rsidRPr="00117961">
        <w:rPr>
          <w:rFonts w:ascii="Times New Roman" w:eastAsia="Calibri" w:hAnsi="Times New Roman" w:cs="Times New Roman"/>
          <w:sz w:val="28"/>
          <w:szCs w:val="28"/>
        </w:rPr>
        <w:t>, стоимость данного имущества не определена, инвентарные  номера не  проставлены.</w:t>
      </w:r>
    </w:p>
    <w:p w14:paraId="765EB82D" w14:textId="77777777" w:rsidR="00293640" w:rsidRDefault="00293640" w:rsidP="00293640">
      <w:pPr>
        <w:autoSpaceDE w:val="0"/>
        <w:autoSpaceDN w:val="0"/>
        <w:adjustRightInd w:val="0"/>
        <w:spacing w:after="0"/>
        <w:ind w:firstLine="540"/>
        <w:jc w:val="both"/>
        <w:rPr>
          <w:rFonts w:ascii="Times New Roman" w:eastAsia="Calibri" w:hAnsi="Times New Roman" w:cs="Times New Roman"/>
          <w:iCs/>
          <w:sz w:val="28"/>
          <w:szCs w:val="28"/>
        </w:rPr>
      </w:pPr>
      <w:r>
        <w:rPr>
          <w:rFonts w:ascii="Times New Roman" w:eastAsia="Times New Roman" w:hAnsi="Times New Roman" w:cs="Times New Roman"/>
          <w:sz w:val="28"/>
          <w:szCs w:val="28"/>
          <w:lang w:eastAsia="ru-RU"/>
        </w:rPr>
        <w:tab/>
        <w:t>2. П</w:t>
      </w:r>
      <w:r w:rsidRPr="00FB1D50">
        <w:rPr>
          <w:rFonts w:ascii="Times New Roman" w:eastAsia="Calibri" w:hAnsi="Times New Roman" w:cs="Times New Roman"/>
          <w:iCs/>
          <w:sz w:val="28"/>
          <w:szCs w:val="28"/>
        </w:rPr>
        <w:t xml:space="preserve">риказа Минфина РФ от 1 декабря 2010 г. N 157н </w:t>
      </w:r>
      <w:r>
        <w:rPr>
          <w:rFonts w:ascii="Times New Roman" w:eastAsia="Calibri" w:hAnsi="Times New Roman" w:cs="Times New Roman"/>
          <w:iCs/>
          <w:sz w:val="28"/>
          <w:szCs w:val="28"/>
        </w:rPr>
        <w:t xml:space="preserve">в части  несвоевременного </w:t>
      </w:r>
      <w:r w:rsidRPr="00FB1D50">
        <w:rPr>
          <w:rFonts w:ascii="Times New Roman" w:eastAsia="Calibri" w:hAnsi="Times New Roman" w:cs="Times New Roman"/>
          <w:iCs/>
          <w:sz w:val="28"/>
          <w:szCs w:val="28"/>
        </w:rPr>
        <w:t>списание имущества</w:t>
      </w:r>
      <w:r>
        <w:rPr>
          <w:rFonts w:ascii="Times New Roman" w:eastAsia="Calibri" w:hAnsi="Times New Roman" w:cs="Times New Roman"/>
          <w:iCs/>
          <w:sz w:val="28"/>
          <w:szCs w:val="28"/>
        </w:rPr>
        <w:t xml:space="preserve">, </w:t>
      </w:r>
      <w:r w:rsidRPr="00FB1D50">
        <w:t xml:space="preserve"> </w:t>
      </w:r>
      <w:r w:rsidRPr="00FB1D50">
        <w:rPr>
          <w:rFonts w:ascii="Times New Roman" w:eastAsia="Calibri" w:hAnsi="Times New Roman" w:cs="Times New Roman"/>
          <w:iCs/>
          <w:sz w:val="28"/>
          <w:szCs w:val="28"/>
        </w:rPr>
        <w:t>которое  не  соответствует требованиям  эксплуатации</w:t>
      </w:r>
      <w:r>
        <w:rPr>
          <w:rFonts w:ascii="Times New Roman" w:eastAsia="Calibri" w:hAnsi="Times New Roman" w:cs="Times New Roman"/>
          <w:iCs/>
          <w:sz w:val="28"/>
          <w:szCs w:val="28"/>
        </w:rPr>
        <w:t>, на сумму 68,8 тыс. руб.</w:t>
      </w:r>
      <w:r w:rsidRPr="00FB1D50">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 xml:space="preserve"> </w:t>
      </w:r>
      <w:r w:rsidRPr="00FB1D50">
        <w:rPr>
          <w:rFonts w:ascii="Times New Roman" w:eastAsia="Calibri" w:hAnsi="Times New Roman" w:cs="Times New Roman"/>
          <w:iCs/>
          <w:sz w:val="28"/>
          <w:szCs w:val="28"/>
        </w:rPr>
        <w:t xml:space="preserve"> </w:t>
      </w:r>
    </w:p>
    <w:p w14:paraId="2ACCA05E" w14:textId="77777777" w:rsidR="00293640" w:rsidRPr="00FB1D50" w:rsidRDefault="00293640" w:rsidP="00293640">
      <w:pPr>
        <w:autoSpaceDE w:val="0"/>
        <w:autoSpaceDN w:val="0"/>
        <w:adjustRightInd w:val="0"/>
        <w:spacing w:after="0"/>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3. П</w:t>
      </w:r>
      <w:r w:rsidRPr="003E25DB">
        <w:rPr>
          <w:rFonts w:ascii="Times New Roman" w:eastAsia="Calibri" w:hAnsi="Times New Roman" w:cs="Times New Roman"/>
          <w:iCs/>
          <w:sz w:val="28"/>
          <w:szCs w:val="28"/>
        </w:rPr>
        <w:t xml:space="preserve">ункта  4.4 Устава, обязывающего Учреждение осуществлять деятельность во всех сферах на основании договоров, соглашений, контрактов,  в результате чего, не были составлены договоры на оказание 51 </w:t>
      </w:r>
      <w:r w:rsidRPr="003E25DB">
        <w:rPr>
          <w:rFonts w:ascii="Times New Roman" w:eastAsia="Calibri" w:hAnsi="Times New Roman" w:cs="Times New Roman"/>
          <w:iCs/>
          <w:sz w:val="28"/>
          <w:szCs w:val="28"/>
        </w:rPr>
        <w:lastRenderedPageBreak/>
        <w:t>услуги по составлению локально-сметных расчетов на общестроительные работы  в муниципальных учреждениях МО Тбилисский район.</w:t>
      </w:r>
    </w:p>
    <w:p w14:paraId="0731001B" w14:textId="77777777" w:rsidR="00293640" w:rsidRDefault="00293640" w:rsidP="00293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4. Решения</w:t>
      </w:r>
      <w:r w:rsidRPr="005F4F6F">
        <w:rPr>
          <w:rFonts w:ascii="Times New Roman" w:eastAsia="Times New Roman" w:hAnsi="Times New Roman" w:cs="Times New Roman"/>
          <w:sz w:val="28"/>
          <w:szCs w:val="28"/>
          <w:lang w:eastAsia="ru-RU"/>
        </w:rPr>
        <w:t xml:space="preserve"> Совета МО Тбилисский район от 27.06.2016 года №117, регламентирующего предоставление определенных видов услуг юридическим и физическим  лицам на платной основе,  в результате  чего, оказаны безвозмездно услуги по подготовке  сводных сметных расчетов стоимости общестроительных работ и работ по монтажу системы пожарной безопасности  для 9 организаций, не включенных в Перечень юридических лиц, которым муниципальные услуги, работы оказы</w:t>
      </w:r>
      <w:r>
        <w:rPr>
          <w:rFonts w:ascii="Times New Roman" w:eastAsia="Times New Roman" w:hAnsi="Times New Roman" w:cs="Times New Roman"/>
          <w:sz w:val="28"/>
          <w:szCs w:val="28"/>
          <w:lang w:eastAsia="ru-RU"/>
        </w:rPr>
        <w:t>ваются на безвозмездной основе.  П</w:t>
      </w:r>
      <w:r w:rsidRPr="005F4F6F">
        <w:rPr>
          <w:rFonts w:ascii="Times New Roman" w:eastAsia="Times New Roman" w:hAnsi="Times New Roman" w:cs="Times New Roman"/>
          <w:sz w:val="28"/>
          <w:szCs w:val="28"/>
          <w:lang w:eastAsia="ru-RU"/>
        </w:rPr>
        <w:t>отери бюджета оценочно составили 39</w:t>
      </w:r>
      <w:r>
        <w:rPr>
          <w:rFonts w:ascii="Times New Roman" w:eastAsia="Times New Roman" w:hAnsi="Times New Roman" w:cs="Times New Roman"/>
          <w:sz w:val="28"/>
          <w:szCs w:val="28"/>
          <w:lang w:eastAsia="ru-RU"/>
        </w:rPr>
        <w:t>,6 тыс.</w:t>
      </w:r>
      <w:r w:rsidRPr="005F4F6F">
        <w:rPr>
          <w:rFonts w:ascii="Times New Roman" w:eastAsia="Times New Roman" w:hAnsi="Times New Roman" w:cs="Times New Roman"/>
          <w:sz w:val="28"/>
          <w:szCs w:val="28"/>
          <w:lang w:eastAsia="ru-RU"/>
        </w:rPr>
        <w:t xml:space="preserve"> руб. (1% от стоимости СМР).</w:t>
      </w:r>
    </w:p>
    <w:p w14:paraId="7DDDC9FF" w14:textId="77777777" w:rsidR="00293640" w:rsidRDefault="00293640" w:rsidP="00293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 </w:t>
      </w:r>
      <w:r w:rsidRPr="00544890">
        <w:rPr>
          <w:rFonts w:ascii="Times New Roman" w:eastAsia="Times New Roman" w:hAnsi="Times New Roman" w:cs="Times New Roman"/>
          <w:sz w:val="28"/>
          <w:szCs w:val="28"/>
          <w:lang w:eastAsia="ru-RU"/>
        </w:rPr>
        <w:t>Положения об условиях материального стимулирования работников МКУ «УКС МО Тбилисский район», утвержденного приказом руководителя МКУ от 18.11.2019 г. № 25</w:t>
      </w:r>
      <w:r>
        <w:rPr>
          <w:rFonts w:ascii="Times New Roman" w:eastAsia="Times New Roman" w:hAnsi="Times New Roman" w:cs="Times New Roman"/>
          <w:sz w:val="28"/>
          <w:szCs w:val="28"/>
          <w:lang w:eastAsia="ru-RU"/>
        </w:rPr>
        <w:t>, в части  выплаты премии  специалистам учреждения без аналитической справки по итогам работы каждого сотрудника, результатом чего стало превышение фонда премирования на 36,6 тыс. руб.</w:t>
      </w:r>
    </w:p>
    <w:p w14:paraId="409B32B3" w14:textId="77777777" w:rsidR="00293640" w:rsidRDefault="00293640" w:rsidP="00293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6. Н</w:t>
      </w:r>
      <w:r w:rsidRPr="006A4C73">
        <w:rPr>
          <w:rFonts w:ascii="Times New Roman" w:eastAsia="Times New Roman" w:hAnsi="Times New Roman" w:cs="Times New Roman"/>
          <w:sz w:val="28"/>
          <w:szCs w:val="28"/>
          <w:lang w:eastAsia="ru-RU"/>
        </w:rPr>
        <w:t>е выполнено требование ст.57 Трудового кодекса РФ</w:t>
      </w:r>
      <w:r>
        <w:rPr>
          <w:rFonts w:ascii="Times New Roman" w:eastAsia="Times New Roman" w:hAnsi="Times New Roman" w:cs="Times New Roman"/>
          <w:sz w:val="28"/>
          <w:szCs w:val="28"/>
          <w:lang w:eastAsia="ru-RU"/>
        </w:rPr>
        <w:t xml:space="preserve">, в части заключения </w:t>
      </w:r>
      <w:r w:rsidRPr="006A4C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w:t>
      </w:r>
      <w:r w:rsidRPr="006A4C73">
        <w:rPr>
          <w:rFonts w:ascii="Times New Roman" w:eastAsia="Times New Roman" w:hAnsi="Times New Roman" w:cs="Times New Roman"/>
          <w:sz w:val="28"/>
          <w:szCs w:val="28"/>
          <w:lang w:eastAsia="ru-RU"/>
        </w:rPr>
        <w:t>рудовы</w:t>
      </w:r>
      <w:r>
        <w:rPr>
          <w:rFonts w:ascii="Times New Roman" w:eastAsia="Times New Roman" w:hAnsi="Times New Roman" w:cs="Times New Roman"/>
          <w:sz w:val="28"/>
          <w:szCs w:val="28"/>
          <w:lang w:eastAsia="ru-RU"/>
        </w:rPr>
        <w:t>х</w:t>
      </w:r>
      <w:r w:rsidRPr="006A4C73">
        <w:rPr>
          <w:rFonts w:ascii="Times New Roman" w:eastAsia="Times New Roman" w:hAnsi="Times New Roman" w:cs="Times New Roman"/>
          <w:sz w:val="28"/>
          <w:szCs w:val="28"/>
          <w:lang w:eastAsia="ru-RU"/>
        </w:rPr>
        <w:t xml:space="preserve"> договор</w:t>
      </w:r>
      <w:r>
        <w:rPr>
          <w:rFonts w:ascii="Times New Roman" w:eastAsia="Times New Roman" w:hAnsi="Times New Roman" w:cs="Times New Roman"/>
          <w:sz w:val="28"/>
          <w:szCs w:val="28"/>
          <w:lang w:eastAsia="ru-RU"/>
        </w:rPr>
        <w:t xml:space="preserve">ов с </w:t>
      </w:r>
      <w:r w:rsidRPr="006A4C73">
        <w:rPr>
          <w:rFonts w:ascii="Times New Roman" w:eastAsia="Times New Roman" w:hAnsi="Times New Roman" w:cs="Times New Roman"/>
          <w:sz w:val="28"/>
          <w:szCs w:val="28"/>
          <w:lang w:eastAsia="ru-RU"/>
        </w:rPr>
        <w:t>работник</w:t>
      </w:r>
      <w:r>
        <w:rPr>
          <w:rFonts w:ascii="Times New Roman" w:eastAsia="Times New Roman" w:hAnsi="Times New Roman" w:cs="Times New Roman"/>
          <w:sz w:val="28"/>
          <w:szCs w:val="28"/>
          <w:lang w:eastAsia="ru-RU"/>
        </w:rPr>
        <w:t>ами</w:t>
      </w:r>
      <w:r w:rsidRPr="006A4C73">
        <w:rPr>
          <w:rFonts w:ascii="Times New Roman" w:eastAsia="Times New Roman" w:hAnsi="Times New Roman" w:cs="Times New Roman"/>
          <w:sz w:val="28"/>
          <w:szCs w:val="28"/>
          <w:lang w:eastAsia="ru-RU"/>
        </w:rPr>
        <w:t xml:space="preserve"> учреждения без обязательных условий.</w:t>
      </w:r>
    </w:p>
    <w:p w14:paraId="2BED2088" w14:textId="7FE4CA1B" w:rsidR="00293640" w:rsidRPr="00293640" w:rsidRDefault="00293640" w:rsidP="00293640">
      <w:pPr>
        <w:spacing w:after="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ab/>
      </w:r>
    </w:p>
    <w:p w14:paraId="3D29577C" w14:textId="77777777" w:rsidR="00293640" w:rsidRDefault="00293640" w:rsidP="0029364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Замечания:</w:t>
      </w:r>
    </w:p>
    <w:p w14:paraId="760E13B3" w14:textId="77777777" w:rsidR="00293640" w:rsidRDefault="00293640" w:rsidP="00293640">
      <w:pPr>
        <w:autoSpaceDE w:val="0"/>
        <w:autoSpaceDN w:val="0"/>
        <w:adjustRightInd w:val="0"/>
        <w:spacing w:after="0"/>
        <w:ind w:firstLine="708"/>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1. У</w:t>
      </w:r>
      <w:r w:rsidRPr="000D7158">
        <w:rPr>
          <w:rFonts w:ascii="Times New Roman" w:eastAsia="Calibri" w:hAnsi="Times New Roman" w:cs="Times New Roman"/>
          <w:sz w:val="28"/>
          <w:szCs w:val="28"/>
        </w:rPr>
        <w:t xml:space="preserve">становлены расхождения  </w:t>
      </w:r>
      <w:r>
        <w:rPr>
          <w:rFonts w:ascii="Times New Roman" w:eastAsia="Calibri" w:hAnsi="Times New Roman" w:cs="Times New Roman"/>
          <w:sz w:val="28"/>
          <w:szCs w:val="28"/>
        </w:rPr>
        <w:t xml:space="preserve">данных </w:t>
      </w:r>
      <w:r w:rsidRPr="000D7158">
        <w:rPr>
          <w:rFonts w:ascii="Times New Roman" w:eastAsia="Calibri" w:hAnsi="Times New Roman" w:cs="Times New Roman"/>
          <w:sz w:val="28"/>
          <w:szCs w:val="28"/>
        </w:rPr>
        <w:t>инвентаризационных описей по объектам нефинансовых активов     № 000001, № 000002 и № 000003 на 01.11.2019 года,</w:t>
      </w:r>
      <w:r>
        <w:rPr>
          <w:rFonts w:ascii="Times New Roman" w:eastAsia="Calibri" w:hAnsi="Times New Roman" w:cs="Times New Roman"/>
          <w:sz w:val="28"/>
          <w:szCs w:val="28"/>
        </w:rPr>
        <w:t xml:space="preserve"> с </w:t>
      </w:r>
      <w:r w:rsidRPr="000D7158">
        <w:rPr>
          <w:rFonts w:ascii="Times New Roman" w:eastAsia="Calibri" w:hAnsi="Times New Roman" w:cs="Times New Roman"/>
          <w:sz w:val="28"/>
          <w:szCs w:val="28"/>
        </w:rPr>
        <w:t>фактическ</w:t>
      </w:r>
      <w:r>
        <w:rPr>
          <w:rFonts w:ascii="Times New Roman" w:eastAsia="Calibri" w:hAnsi="Times New Roman" w:cs="Times New Roman"/>
          <w:sz w:val="28"/>
          <w:szCs w:val="28"/>
        </w:rPr>
        <w:t>им</w:t>
      </w:r>
      <w:r w:rsidRPr="000D7158">
        <w:rPr>
          <w:rFonts w:ascii="Times New Roman" w:eastAsia="Calibri" w:hAnsi="Times New Roman" w:cs="Times New Roman"/>
          <w:sz w:val="28"/>
          <w:szCs w:val="28"/>
        </w:rPr>
        <w:t xml:space="preserve"> наличи</w:t>
      </w:r>
      <w:r>
        <w:rPr>
          <w:rFonts w:ascii="Times New Roman" w:eastAsia="Calibri" w:hAnsi="Times New Roman" w:cs="Times New Roman"/>
          <w:sz w:val="28"/>
          <w:szCs w:val="28"/>
        </w:rPr>
        <w:t>ем имуществом.</w:t>
      </w:r>
    </w:p>
    <w:p w14:paraId="1516AA33" w14:textId="77777777" w:rsidR="00293640" w:rsidRDefault="00293640" w:rsidP="00293640">
      <w:pPr>
        <w:spacing w:after="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ab/>
        <w:t xml:space="preserve">2. </w:t>
      </w:r>
      <w:r w:rsidRPr="001B5847">
        <w:rPr>
          <w:rFonts w:ascii="Times New Roman" w:eastAsia="Times New Roman" w:hAnsi="Times New Roman" w:cs="Times New Roman"/>
          <w:sz w:val="28"/>
          <w:szCs w:val="28"/>
          <w:lang w:eastAsia="ru-RU"/>
        </w:rPr>
        <w:t xml:space="preserve">На подготовку </w:t>
      </w:r>
      <w:r>
        <w:rPr>
          <w:rFonts w:ascii="Times New Roman" w:eastAsia="Times New Roman" w:hAnsi="Times New Roman" w:cs="Times New Roman"/>
          <w:sz w:val="28"/>
          <w:szCs w:val="28"/>
          <w:lang w:eastAsia="ru-RU"/>
        </w:rPr>
        <w:t xml:space="preserve">в 2019 году </w:t>
      </w:r>
      <w:r w:rsidRPr="001B5847">
        <w:rPr>
          <w:rFonts w:ascii="Times New Roman" w:eastAsia="Times New Roman" w:hAnsi="Times New Roman" w:cs="Times New Roman"/>
          <w:sz w:val="28"/>
          <w:szCs w:val="28"/>
          <w:lang w:eastAsia="ru-RU"/>
        </w:rPr>
        <w:t>4 локально-сметных расчетов, стоимостью строительных работ на сумму 1987</w:t>
      </w:r>
      <w:r>
        <w:rPr>
          <w:rFonts w:ascii="Times New Roman" w:eastAsia="Times New Roman" w:hAnsi="Times New Roman" w:cs="Times New Roman"/>
          <w:sz w:val="28"/>
          <w:szCs w:val="28"/>
          <w:lang w:eastAsia="ru-RU"/>
        </w:rPr>
        <w:t>,</w:t>
      </w:r>
      <w:r w:rsidRPr="001B584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тыс.</w:t>
      </w:r>
      <w:r w:rsidRPr="001B5847">
        <w:rPr>
          <w:rFonts w:ascii="Times New Roman" w:eastAsia="Times New Roman" w:hAnsi="Times New Roman" w:cs="Times New Roman"/>
          <w:sz w:val="28"/>
          <w:szCs w:val="28"/>
          <w:lang w:eastAsia="ru-RU"/>
        </w:rPr>
        <w:t xml:space="preserve"> руб.  не представлены письма (заявки).</w:t>
      </w:r>
    </w:p>
    <w:p w14:paraId="218C16DC" w14:textId="77777777" w:rsidR="00293640" w:rsidRPr="003E25DB" w:rsidRDefault="00293640" w:rsidP="00293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3E25DB">
        <w:rPr>
          <w:rFonts w:ascii="Times New Roman" w:eastAsia="Times New Roman" w:hAnsi="Times New Roman" w:cs="Times New Roman"/>
          <w:sz w:val="28"/>
          <w:szCs w:val="28"/>
          <w:lang w:eastAsia="ru-RU"/>
        </w:rPr>
        <w:t xml:space="preserve">На подготовку </w:t>
      </w:r>
      <w:r>
        <w:rPr>
          <w:rFonts w:ascii="Times New Roman" w:eastAsia="Times New Roman" w:hAnsi="Times New Roman" w:cs="Times New Roman"/>
          <w:sz w:val="28"/>
          <w:szCs w:val="28"/>
          <w:lang w:eastAsia="ru-RU"/>
        </w:rPr>
        <w:t xml:space="preserve">в 2020 году </w:t>
      </w:r>
      <w:r w:rsidRPr="003E25DB">
        <w:rPr>
          <w:rFonts w:ascii="Times New Roman" w:eastAsia="Times New Roman" w:hAnsi="Times New Roman" w:cs="Times New Roman"/>
          <w:sz w:val="28"/>
          <w:szCs w:val="28"/>
          <w:lang w:eastAsia="ru-RU"/>
        </w:rPr>
        <w:t>7 локально-сметных расчетов, стоимостью строительных работ на сумму 1753</w:t>
      </w:r>
      <w:r>
        <w:rPr>
          <w:rFonts w:ascii="Times New Roman" w:eastAsia="Times New Roman" w:hAnsi="Times New Roman" w:cs="Times New Roman"/>
          <w:sz w:val="28"/>
          <w:szCs w:val="28"/>
          <w:lang w:eastAsia="ru-RU"/>
        </w:rPr>
        <w:t>,</w:t>
      </w:r>
      <w:r w:rsidRPr="003E25DB">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тыс.</w:t>
      </w:r>
      <w:r w:rsidRPr="003E25DB">
        <w:rPr>
          <w:rFonts w:ascii="Times New Roman" w:eastAsia="Times New Roman" w:hAnsi="Times New Roman" w:cs="Times New Roman"/>
          <w:sz w:val="28"/>
          <w:szCs w:val="28"/>
          <w:lang w:eastAsia="ru-RU"/>
        </w:rPr>
        <w:t xml:space="preserve"> руб.  не представлены письма (заявки).</w:t>
      </w:r>
    </w:p>
    <w:p w14:paraId="1655AF78" w14:textId="77777777" w:rsidR="00293640" w:rsidRDefault="00293640" w:rsidP="00293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4. Н</w:t>
      </w:r>
      <w:r w:rsidRPr="005F4F6F">
        <w:rPr>
          <w:rFonts w:ascii="Times New Roman" w:eastAsia="Times New Roman" w:hAnsi="Times New Roman" w:cs="Times New Roman"/>
          <w:sz w:val="28"/>
          <w:szCs w:val="28"/>
          <w:lang w:eastAsia="ru-RU"/>
        </w:rPr>
        <w:t>е выполнено требование по п.1 ст.5 Федерального закона от 6 декабря 2011 г  №402-ФЗ «О бухгалтерском учете» по полному отражению  фактов хозяйственной жизни, являющихся объектами учета.</w:t>
      </w:r>
      <w:r>
        <w:rPr>
          <w:rFonts w:ascii="Times New Roman" w:eastAsia="Times New Roman" w:hAnsi="Times New Roman" w:cs="Times New Roman"/>
          <w:sz w:val="28"/>
          <w:szCs w:val="28"/>
          <w:lang w:eastAsia="ru-RU"/>
        </w:rPr>
        <w:t xml:space="preserve"> В</w:t>
      </w:r>
      <w:r w:rsidRPr="005F4F6F">
        <w:rPr>
          <w:rFonts w:ascii="Times New Roman" w:eastAsia="Times New Roman" w:hAnsi="Times New Roman" w:cs="Times New Roman"/>
          <w:sz w:val="28"/>
          <w:szCs w:val="28"/>
          <w:lang w:eastAsia="ru-RU"/>
        </w:rPr>
        <w:t xml:space="preserve"> отчете за 2019 год, не отражена деятельность учреждения по выполнению безвозмездных услуг и работ по выполнению строительного контроля и составлению локально-сметных расчетов на капитальные рем</w:t>
      </w:r>
      <w:r>
        <w:rPr>
          <w:rFonts w:ascii="Times New Roman" w:eastAsia="Times New Roman" w:hAnsi="Times New Roman" w:cs="Times New Roman"/>
          <w:sz w:val="28"/>
          <w:szCs w:val="28"/>
          <w:lang w:eastAsia="ru-RU"/>
        </w:rPr>
        <w:t>онты и общестроительные работы.</w:t>
      </w:r>
    </w:p>
    <w:p w14:paraId="70395540" w14:textId="77777777" w:rsidR="00293640" w:rsidRPr="00544890" w:rsidRDefault="00293640" w:rsidP="00293640">
      <w:pPr>
        <w:autoSpaceDE w:val="0"/>
        <w:autoSpaceDN w:val="0"/>
        <w:adjustRightInd w:val="0"/>
        <w:spacing w:after="0"/>
        <w:ind w:firstLine="708"/>
        <w:jc w:val="both"/>
        <w:rPr>
          <w:rFonts w:ascii="Times New Roman" w:eastAsia="Calibri" w:hAnsi="Times New Roman" w:cs="Times New Roman"/>
          <w:b/>
          <w:bCs/>
          <w:sz w:val="28"/>
          <w:szCs w:val="28"/>
        </w:rPr>
      </w:pPr>
      <w:r w:rsidRPr="00544890">
        <w:rPr>
          <w:rFonts w:ascii="Times New Roman" w:eastAsia="Times New Roman" w:hAnsi="Times New Roman" w:cs="Times New Roman"/>
          <w:sz w:val="28"/>
          <w:szCs w:val="28"/>
          <w:lang w:eastAsia="ru-RU"/>
        </w:rPr>
        <w:lastRenderedPageBreak/>
        <w:t xml:space="preserve">5. Учреждение при  принятии  приказа на </w:t>
      </w:r>
      <w:r w:rsidRPr="00544890">
        <w:rPr>
          <w:rFonts w:ascii="Times New Roman" w:eastAsia="Calibri" w:hAnsi="Times New Roman" w:cs="Times New Roman"/>
          <w:bCs/>
          <w:sz w:val="28"/>
          <w:szCs w:val="28"/>
        </w:rPr>
        <w:t xml:space="preserve">выплату премии ссылается на  постановление, которое утратило силу </w:t>
      </w:r>
      <w:r>
        <w:rPr>
          <w:rFonts w:ascii="Times New Roman" w:eastAsia="Calibri" w:hAnsi="Times New Roman" w:cs="Times New Roman"/>
          <w:bCs/>
          <w:sz w:val="28"/>
          <w:szCs w:val="28"/>
        </w:rPr>
        <w:t>(</w:t>
      </w:r>
      <w:r w:rsidRPr="00544890">
        <w:rPr>
          <w:rFonts w:ascii="Times New Roman" w:eastAsia="Calibri" w:hAnsi="Times New Roman" w:cs="Times New Roman"/>
          <w:bCs/>
          <w:sz w:val="28"/>
          <w:szCs w:val="28"/>
        </w:rPr>
        <w:t>от 09.04.2019 № 255)</w:t>
      </w:r>
      <w:r>
        <w:rPr>
          <w:rFonts w:ascii="Times New Roman" w:eastAsia="Calibri" w:hAnsi="Times New Roman" w:cs="Times New Roman"/>
          <w:bCs/>
          <w:sz w:val="28"/>
          <w:szCs w:val="28"/>
        </w:rPr>
        <w:t>.</w:t>
      </w:r>
      <w:r w:rsidRPr="00544890">
        <w:rPr>
          <w:rFonts w:ascii="Times New Roman" w:eastAsia="Calibri" w:hAnsi="Times New Roman" w:cs="Times New Roman"/>
          <w:bCs/>
          <w:sz w:val="28"/>
          <w:szCs w:val="28"/>
        </w:rPr>
        <w:t xml:space="preserve"> </w:t>
      </w:r>
    </w:p>
    <w:p w14:paraId="62885D1A" w14:textId="77777777" w:rsidR="00293640" w:rsidRPr="00544890" w:rsidRDefault="00293640" w:rsidP="00293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6. Установлен факт выполнения 3 сотрудниками  учреждения должностных обязанностей в других подразделениях администрации, результатом чего стало увеличение расходов по оплате труда по учреждению  в 2019 году на 1004,9 тыс. руб., в 2020 году на 1422,8 тыс. руб.</w:t>
      </w:r>
      <w:r>
        <w:rPr>
          <w:rFonts w:ascii="Times New Roman" w:eastAsia="Times New Roman" w:hAnsi="Times New Roman" w:cs="Times New Roman"/>
          <w:sz w:val="28"/>
          <w:szCs w:val="28"/>
          <w:lang w:eastAsia="ru-RU"/>
        </w:rPr>
        <w:tab/>
      </w:r>
    </w:p>
    <w:p w14:paraId="24689B2B" w14:textId="77777777" w:rsidR="00293640" w:rsidRPr="00544890" w:rsidRDefault="00293640" w:rsidP="00293640">
      <w:pPr>
        <w:autoSpaceDE w:val="0"/>
        <w:autoSpaceDN w:val="0"/>
        <w:adjustRightInd w:val="0"/>
        <w:spacing w:after="0"/>
        <w:ind w:firstLine="708"/>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7.</w:t>
      </w:r>
      <w:r w:rsidRPr="004D5F7D">
        <w:t xml:space="preserve"> </w:t>
      </w:r>
      <w:r>
        <w:rPr>
          <w:rFonts w:ascii="Times New Roman" w:eastAsia="Calibri" w:hAnsi="Times New Roman" w:cs="Times New Roman"/>
          <w:sz w:val="28"/>
          <w:szCs w:val="28"/>
        </w:rPr>
        <w:t>В</w:t>
      </w:r>
      <w:r w:rsidRPr="004D5F7D">
        <w:rPr>
          <w:rFonts w:ascii="Times New Roman" w:eastAsia="Calibri" w:hAnsi="Times New Roman" w:cs="Times New Roman"/>
          <w:sz w:val="28"/>
          <w:szCs w:val="28"/>
        </w:rPr>
        <w:t xml:space="preserve"> должностн</w:t>
      </w:r>
      <w:r>
        <w:rPr>
          <w:rFonts w:ascii="Times New Roman" w:eastAsia="Calibri" w:hAnsi="Times New Roman" w:cs="Times New Roman"/>
          <w:sz w:val="28"/>
          <w:szCs w:val="28"/>
        </w:rPr>
        <w:t xml:space="preserve">ых </w:t>
      </w:r>
      <w:r w:rsidRPr="004D5F7D">
        <w:rPr>
          <w:rFonts w:ascii="Times New Roman" w:eastAsia="Calibri" w:hAnsi="Times New Roman" w:cs="Times New Roman"/>
          <w:sz w:val="28"/>
          <w:szCs w:val="28"/>
        </w:rPr>
        <w:t xml:space="preserve"> инструкци</w:t>
      </w:r>
      <w:r>
        <w:rPr>
          <w:rFonts w:ascii="Times New Roman" w:eastAsia="Calibri" w:hAnsi="Times New Roman" w:cs="Times New Roman"/>
          <w:sz w:val="28"/>
          <w:szCs w:val="28"/>
        </w:rPr>
        <w:t>ях</w:t>
      </w:r>
      <w:r w:rsidRPr="004D5F7D">
        <w:rPr>
          <w:rFonts w:ascii="Times New Roman" w:eastAsia="Calibri" w:hAnsi="Times New Roman" w:cs="Times New Roman"/>
          <w:sz w:val="28"/>
          <w:szCs w:val="28"/>
        </w:rPr>
        <w:t xml:space="preserve"> не указан</w:t>
      </w:r>
      <w:r>
        <w:rPr>
          <w:rFonts w:ascii="Times New Roman" w:eastAsia="Calibri" w:hAnsi="Times New Roman" w:cs="Times New Roman"/>
          <w:sz w:val="28"/>
          <w:szCs w:val="28"/>
        </w:rPr>
        <w:t xml:space="preserve">ы квалификационные требования  к </w:t>
      </w:r>
      <w:r w:rsidRPr="004D5F7D">
        <w:rPr>
          <w:rFonts w:ascii="Times New Roman" w:eastAsia="Calibri" w:hAnsi="Times New Roman" w:cs="Times New Roman"/>
          <w:sz w:val="28"/>
          <w:szCs w:val="28"/>
        </w:rPr>
        <w:t>сотрудник</w:t>
      </w:r>
      <w:r>
        <w:rPr>
          <w:rFonts w:ascii="Times New Roman" w:eastAsia="Calibri" w:hAnsi="Times New Roman" w:cs="Times New Roman"/>
          <w:sz w:val="28"/>
          <w:szCs w:val="28"/>
        </w:rPr>
        <w:t>у</w:t>
      </w:r>
      <w:r w:rsidRPr="004D5F7D">
        <w:rPr>
          <w:rFonts w:ascii="Times New Roman" w:eastAsia="Calibri" w:hAnsi="Times New Roman" w:cs="Times New Roman"/>
          <w:sz w:val="28"/>
          <w:szCs w:val="28"/>
        </w:rPr>
        <w:t>, принимаем</w:t>
      </w:r>
      <w:r>
        <w:rPr>
          <w:rFonts w:ascii="Times New Roman" w:eastAsia="Calibri" w:hAnsi="Times New Roman" w:cs="Times New Roman"/>
          <w:sz w:val="28"/>
          <w:szCs w:val="28"/>
        </w:rPr>
        <w:t>ому</w:t>
      </w:r>
      <w:r w:rsidRPr="004D5F7D">
        <w:rPr>
          <w:rFonts w:ascii="Times New Roman" w:eastAsia="Calibri" w:hAnsi="Times New Roman" w:cs="Times New Roman"/>
          <w:sz w:val="28"/>
          <w:szCs w:val="28"/>
        </w:rPr>
        <w:t xml:space="preserve">  на работу</w:t>
      </w:r>
      <w:r>
        <w:rPr>
          <w:rFonts w:ascii="Times New Roman" w:eastAsia="Calibri" w:hAnsi="Times New Roman" w:cs="Times New Roman"/>
          <w:sz w:val="28"/>
          <w:szCs w:val="28"/>
        </w:rPr>
        <w:t>.</w:t>
      </w:r>
    </w:p>
    <w:p w14:paraId="5C15899A" w14:textId="77777777" w:rsidR="00293640" w:rsidRDefault="00293640" w:rsidP="00293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8. Выявлено неэффективное расходование бюджетных средств в сумме 1372,4 тыс. руб. в части разницы между суммой средств, поступивших от платных услуг  и средств бюджета на содержание </w:t>
      </w:r>
      <w:r w:rsidRPr="001260FE">
        <w:rPr>
          <w:rFonts w:ascii="Times New Roman" w:eastAsia="Times New Roman" w:hAnsi="Times New Roman" w:cs="Times New Roman"/>
          <w:sz w:val="28"/>
          <w:szCs w:val="28"/>
          <w:lang w:eastAsia="ru-RU"/>
        </w:rPr>
        <w:t xml:space="preserve">  5 специалист</w:t>
      </w:r>
      <w:r>
        <w:rPr>
          <w:rFonts w:ascii="Times New Roman" w:eastAsia="Times New Roman" w:hAnsi="Times New Roman" w:cs="Times New Roman"/>
          <w:sz w:val="28"/>
          <w:szCs w:val="28"/>
          <w:lang w:eastAsia="ru-RU"/>
        </w:rPr>
        <w:t>ов в области градостроительства.</w:t>
      </w:r>
      <w:r>
        <w:rPr>
          <w:rFonts w:ascii="Times New Roman" w:eastAsia="Times New Roman" w:hAnsi="Times New Roman" w:cs="Times New Roman"/>
          <w:sz w:val="28"/>
          <w:szCs w:val="28"/>
          <w:lang w:eastAsia="ru-RU"/>
        </w:rPr>
        <w:tab/>
      </w:r>
    </w:p>
    <w:p w14:paraId="414CAFA3" w14:textId="77777777" w:rsidR="00293640" w:rsidRPr="001359E1" w:rsidRDefault="00293640" w:rsidP="00293640">
      <w:pPr>
        <w:spacing w:after="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ab/>
        <w:t xml:space="preserve">9. Установлен факт не отражения в контракте  </w:t>
      </w:r>
      <w:r w:rsidRPr="00F31117">
        <w:rPr>
          <w:rFonts w:ascii="Times New Roman" w:eastAsia="Calibri" w:hAnsi="Times New Roman" w:cs="Times New Roman"/>
          <w:sz w:val="28"/>
          <w:szCs w:val="28"/>
        </w:rPr>
        <w:t>возмездного оказания услуг № 702 от 18.12.2019 года</w:t>
      </w:r>
      <w:r>
        <w:rPr>
          <w:rFonts w:ascii="Times New Roman" w:eastAsia="Calibri" w:hAnsi="Times New Roman" w:cs="Times New Roman"/>
          <w:sz w:val="28"/>
          <w:szCs w:val="28"/>
        </w:rPr>
        <w:t>, требования по оформлению</w:t>
      </w:r>
      <w:r w:rsidRPr="001359E1">
        <w:rPr>
          <w:rFonts w:ascii="Times New Roman" w:eastAsia="Calibri" w:hAnsi="Times New Roman" w:cs="Times New Roman"/>
          <w:i/>
          <w:sz w:val="28"/>
          <w:szCs w:val="28"/>
        </w:rPr>
        <w:t xml:space="preserve"> </w:t>
      </w:r>
      <w:r w:rsidRPr="001359E1">
        <w:rPr>
          <w:rFonts w:ascii="Times New Roman" w:eastAsia="Calibri" w:hAnsi="Times New Roman" w:cs="Times New Roman"/>
          <w:sz w:val="28"/>
          <w:szCs w:val="28"/>
        </w:rPr>
        <w:t>оказанных услуг</w:t>
      </w:r>
    </w:p>
    <w:p w14:paraId="35FAE020" w14:textId="77777777" w:rsidR="00293640" w:rsidRDefault="00293640" w:rsidP="00293640">
      <w:pPr>
        <w:spacing w:after="0"/>
        <w:jc w:val="both"/>
        <w:rPr>
          <w:rFonts w:ascii="Times New Roman" w:eastAsia="Calibri" w:hAnsi="Times New Roman" w:cs="Times New Roman"/>
          <w:sz w:val="28"/>
          <w:szCs w:val="28"/>
        </w:rPr>
      </w:pPr>
      <w:r w:rsidRPr="001359E1">
        <w:rPr>
          <w:rFonts w:ascii="Times New Roman" w:eastAsia="Calibri" w:hAnsi="Times New Roman" w:cs="Times New Roman"/>
          <w:sz w:val="28"/>
          <w:szCs w:val="28"/>
        </w:rPr>
        <w:t xml:space="preserve"> актом сдачи-приемки услуг. </w:t>
      </w:r>
    </w:p>
    <w:p w14:paraId="7474F248" w14:textId="37C4C5F8" w:rsidR="00293640" w:rsidRPr="00653A9B" w:rsidRDefault="00293640" w:rsidP="0029364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10. </w:t>
      </w:r>
      <w:r>
        <w:rPr>
          <w:rFonts w:ascii="Times New Roman" w:eastAsia="Times New Roman" w:hAnsi="Times New Roman" w:cs="Times New Roman"/>
          <w:sz w:val="28"/>
          <w:szCs w:val="28"/>
          <w:lang w:eastAsia="ru-RU"/>
        </w:rPr>
        <w:t xml:space="preserve">Выявлено неэффективное расходование бюджетных средств в сумме 73,083 тыс. руб. в части заключения  контракта на  </w:t>
      </w:r>
      <w:r w:rsidRPr="00653A9B">
        <w:rPr>
          <w:rFonts w:ascii="Times New Roman" w:eastAsia="Calibri" w:hAnsi="Times New Roman" w:cs="Times New Roman"/>
          <w:sz w:val="28"/>
          <w:szCs w:val="28"/>
        </w:rPr>
        <w:t xml:space="preserve">предоставление возмездных услуг по составлению локально-сметных расчетов и проверке документации по объекту «Строительство пристройки к зданию с обустройством ясельных групп ДОУ детский сад № 14 «Ласточка» в ст. Тбилисской  пер. Бригадный 2Б  </w:t>
      </w:r>
      <w:r w:rsidR="007E514F">
        <w:rPr>
          <w:rFonts w:ascii="Times New Roman" w:eastAsia="Calibri" w:hAnsi="Times New Roman" w:cs="Times New Roman"/>
          <w:sz w:val="28"/>
          <w:szCs w:val="28"/>
        </w:rPr>
        <w:t>с  другим лицом</w:t>
      </w:r>
      <w:r w:rsidRPr="00653A9B">
        <w:rPr>
          <w:rFonts w:ascii="Times New Roman" w:eastAsia="Calibri" w:hAnsi="Times New Roman" w:cs="Times New Roman"/>
          <w:sz w:val="28"/>
          <w:szCs w:val="28"/>
        </w:rPr>
        <w:t>, при том, что в штате МКУ УКС  на момент заключения контракта имелось 3  специалиста по выполнению данных видов работ</w:t>
      </w:r>
      <w:r>
        <w:rPr>
          <w:rFonts w:ascii="Times New Roman" w:eastAsia="Calibri" w:hAnsi="Times New Roman" w:cs="Times New Roman"/>
          <w:sz w:val="28"/>
          <w:szCs w:val="28"/>
        </w:rPr>
        <w:t xml:space="preserve">, </w:t>
      </w:r>
      <w:r w:rsidRPr="00BB2920">
        <w:rPr>
          <w:rFonts w:ascii="Times New Roman" w:eastAsia="Calibri" w:hAnsi="Times New Roman" w:cs="Times New Roman"/>
          <w:sz w:val="28"/>
          <w:szCs w:val="28"/>
        </w:rPr>
        <w:t xml:space="preserve"> </w:t>
      </w:r>
      <w:r w:rsidRPr="0083389E">
        <w:rPr>
          <w:rFonts w:ascii="Times New Roman" w:eastAsia="Calibri" w:hAnsi="Times New Roman" w:cs="Times New Roman"/>
          <w:sz w:val="28"/>
          <w:szCs w:val="28"/>
        </w:rPr>
        <w:t xml:space="preserve">которые согласно решению Совета от 27.06.2016 года, </w:t>
      </w:r>
      <w:r>
        <w:rPr>
          <w:rFonts w:ascii="Times New Roman" w:eastAsia="Calibri" w:hAnsi="Times New Roman" w:cs="Times New Roman"/>
          <w:sz w:val="28"/>
          <w:szCs w:val="28"/>
        </w:rPr>
        <w:t>должны быть выполнены для данного учреждения</w:t>
      </w:r>
      <w:r w:rsidRPr="0083389E">
        <w:rPr>
          <w:rFonts w:ascii="Times New Roman" w:eastAsia="Calibri" w:hAnsi="Times New Roman" w:cs="Times New Roman"/>
          <w:sz w:val="28"/>
          <w:szCs w:val="28"/>
        </w:rPr>
        <w:t xml:space="preserve"> безвозмездно</w:t>
      </w:r>
      <w:r>
        <w:rPr>
          <w:rFonts w:ascii="Times New Roman" w:eastAsia="Calibri" w:hAnsi="Times New Roman" w:cs="Times New Roman"/>
          <w:i/>
          <w:sz w:val="28"/>
          <w:szCs w:val="28"/>
        </w:rPr>
        <w:t>.</w:t>
      </w:r>
      <w:r w:rsidRPr="00653A9B">
        <w:rPr>
          <w:rFonts w:ascii="Times New Roman" w:eastAsia="Calibri" w:hAnsi="Times New Roman" w:cs="Times New Roman"/>
          <w:sz w:val="28"/>
          <w:szCs w:val="28"/>
        </w:rPr>
        <w:t>.</w:t>
      </w:r>
    </w:p>
    <w:p w14:paraId="106DC523" w14:textId="77777777" w:rsidR="003A6EF1" w:rsidRDefault="003A6EF1" w:rsidP="003A6EF1">
      <w:pPr>
        <w:jc w:val="both"/>
        <w:rPr>
          <w:rFonts w:ascii="Times New Roman" w:eastAsia="Times New Roman" w:hAnsi="Times New Roman" w:cs="Times New Roman"/>
          <w:sz w:val="28"/>
          <w:szCs w:val="28"/>
          <w:lang w:eastAsia="ru-RU"/>
        </w:rPr>
      </w:pPr>
    </w:p>
    <w:p w14:paraId="5E30909A" w14:textId="77777777" w:rsidR="003A6EF1" w:rsidRDefault="003A6EF1" w:rsidP="003A6EF1">
      <w:pPr>
        <w:jc w:val="both"/>
        <w:rPr>
          <w:rFonts w:ascii="Times New Roman" w:eastAsia="Times New Roman" w:hAnsi="Times New Roman" w:cs="Times New Roman"/>
          <w:sz w:val="28"/>
          <w:szCs w:val="28"/>
          <w:lang w:eastAsia="ru-RU"/>
        </w:rPr>
      </w:pPr>
    </w:p>
    <w:p w14:paraId="06C8BC4C" w14:textId="618067FA" w:rsidR="004307F3" w:rsidRDefault="004307F3" w:rsidP="004307F3">
      <w:pPr>
        <w:autoSpaceDE w:val="0"/>
        <w:autoSpaceDN w:val="0"/>
        <w:adjustRightInd w:val="0"/>
        <w:spacing w:after="0"/>
        <w:ind w:firstLine="708"/>
        <w:jc w:val="both"/>
        <w:outlineLvl w:val="0"/>
        <w:rPr>
          <w:rFonts w:ascii="Times New Roman" w:hAnsi="Times New Roman" w:cs="Times New Roman"/>
          <w:sz w:val="28"/>
          <w:szCs w:val="28"/>
        </w:rPr>
      </w:pPr>
    </w:p>
    <w:p w14:paraId="6B012173" w14:textId="256D2F2A" w:rsidR="003A6EF1" w:rsidRDefault="003A6EF1" w:rsidP="004307F3">
      <w:pPr>
        <w:autoSpaceDE w:val="0"/>
        <w:autoSpaceDN w:val="0"/>
        <w:adjustRightInd w:val="0"/>
        <w:spacing w:after="0"/>
        <w:ind w:firstLine="708"/>
        <w:jc w:val="both"/>
        <w:outlineLvl w:val="0"/>
        <w:rPr>
          <w:rFonts w:ascii="Times New Roman" w:hAnsi="Times New Roman" w:cs="Times New Roman"/>
          <w:sz w:val="28"/>
          <w:szCs w:val="28"/>
        </w:rPr>
      </w:pPr>
    </w:p>
    <w:p w14:paraId="68B737CC" w14:textId="57E46945" w:rsidR="003A6EF1" w:rsidRDefault="003A6EF1" w:rsidP="004307F3">
      <w:pPr>
        <w:autoSpaceDE w:val="0"/>
        <w:autoSpaceDN w:val="0"/>
        <w:adjustRightInd w:val="0"/>
        <w:spacing w:after="0"/>
        <w:ind w:firstLine="708"/>
        <w:jc w:val="both"/>
        <w:outlineLvl w:val="0"/>
        <w:rPr>
          <w:rFonts w:ascii="Times New Roman" w:hAnsi="Times New Roman" w:cs="Times New Roman"/>
          <w:sz w:val="28"/>
          <w:szCs w:val="28"/>
        </w:rPr>
      </w:pPr>
    </w:p>
    <w:p w14:paraId="70A765F0" w14:textId="60FE9B47" w:rsidR="003A6EF1" w:rsidRDefault="003A6EF1" w:rsidP="004307F3">
      <w:pPr>
        <w:autoSpaceDE w:val="0"/>
        <w:autoSpaceDN w:val="0"/>
        <w:adjustRightInd w:val="0"/>
        <w:spacing w:after="0"/>
        <w:ind w:firstLine="708"/>
        <w:jc w:val="both"/>
        <w:outlineLvl w:val="0"/>
        <w:rPr>
          <w:rFonts w:ascii="Times New Roman" w:hAnsi="Times New Roman" w:cs="Times New Roman"/>
          <w:sz w:val="28"/>
          <w:szCs w:val="28"/>
        </w:rPr>
      </w:pPr>
    </w:p>
    <w:p w14:paraId="2297CCA2" w14:textId="34923486" w:rsidR="003A6EF1" w:rsidRDefault="003A6EF1" w:rsidP="004307F3">
      <w:pPr>
        <w:autoSpaceDE w:val="0"/>
        <w:autoSpaceDN w:val="0"/>
        <w:adjustRightInd w:val="0"/>
        <w:spacing w:after="0"/>
        <w:ind w:firstLine="708"/>
        <w:jc w:val="both"/>
        <w:outlineLvl w:val="0"/>
        <w:rPr>
          <w:rFonts w:ascii="Times New Roman" w:hAnsi="Times New Roman" w:cs="Times New Roman"/>
          <w:sz w:val="28"/>
          <w:szCs w:val="28"/>
        </w:rPr>
      </w:pPr>
    </w:p>
    <w:p w14:paraId="67F5D211" w14:textId="5C88CAC3" w:rsidR="003A6EF1" w:rsidRDefault="003A6EF1" w:rsidP="004307F3">
      <w:pPr>
        <w:autoSpaceDE w:val="0"/>
        <w:autoSpaceDN w:val="0"/>
        <w:adjustRightInd w:val="0"/>
        <w:spacing w:after="0"/>
        <w:ind w:firstLine="708"/>
        <w:jc w:val="both"/>
        <w:outlineLvl w:val="0"/>
        <w:rPr>
          <w:rFonts w:ascii="Times New Roman" w:hAnsi="Times New Roman" w:cs="Times New Roman"/>
          <w:sz w:val="28"/>
          <w:szCs w:val="28"/>
        </w:rPr>
      </w:pPr>
    </w:p>
    <w:p w14:paraId="06D78CF6" w14:textId="16475EFC" w:rsidR="003A6EF1" w:rsidRDefault="003A6EF1" w:rsidP="004307F3">
      <w:pPr>
        <w:autoSpaceDE w:val="0"/>
        <w:autoSpaceDN w:val="0"/>
        <w:adjustRightInd w:val="0"/>
        <w:spacing w:after="0"/>
        <w:ind w:firstLine="708"/>
        <w:jc w:val="both"/>
        <w:outlineLvl w:val="0"/>
        <w:rPr>
          <w:rFonts w:ascii="Times New Roman" w:hAnsi="Times New Roman" w:cs="Times New Roman"/>
          <w:sz w:val="28"/>
          <w:szCs w:val="28"/>
        </w:rPr>
      </w:pPr>
    </w:p>
    <w:p w14:paraId="4B13A411" w14:textId="4B89F4B2" w:rsidR="003A6EF1" w:rsidRDefault="003A6EF1" w:rsidP="004307F3">
      <w:pPr>
        <w:autoSpaceDE w:val="0"/>
        <w:autoSpaceDN w:val="0"/>
        <w:adjustRightInd w:val="0"/>
        <w:spacing w:after="0"/>
        <w:ind w:firstLine="708"/>
        <w:jc w:val="both"/>
        <w:outlineLvl w:val="0"/>
        <w:rPr>
          <w:rFonts w:ascii="Times New Roman" w:hAnsi="Times New Roman" w:cs="Times New Roman"/>
          <w:sz w:val="28"/>
          <w:szCs w:val="28"/>
        </w:rPr>
      </w:pPr>
    </w:p>
    <w:p w14:paraId="067D2650" w14:textId="77777777" w:rsidR="003A6EF1" w:rsidRDefault="003A6EF1" w:rsidP="004307F3">
      <w:pPr>
        <w:autoSpaceDE w:val="0"/>
        <w:autoSpaceDN w:val="0"/>
        <w:adjustRightInd w:val="0"/>
        <w:spacing w:after="0"/>
        <w:ind w:firstLine="708"/>
        <w:jc w:val="both"/>
        <w:outlineLvl w:val="0"/>
        <w:rPr>
          <w:rFonts w:ascii="Times New Roman" w:hAnsi="Times New Roman" w:cs="Times New Roman"/>
          <w:sz w:val="28"/>
          <w:szCs w:val="28"/>
        </w:rPr>
      </w:pPr>
    </w:p>
    <w:p w14:paraId="74B3A4CF" w14:textId="4091A853" w:rsidR="000F7AFE" w:rsidRPr="00F5718D" w:rsidRDefault="000F7AFE" w:rsidP="000F7AFE">
      <w:pPr>
        <w:autoSpaceDE w:val="0"/>
        <w:autoSpaceDN w:val="0"/>
        <w:adjustRightInd w:val="0"/>
        <w:spacing w:after="0"/>
        <w:ind w:left="-57" w:right="-170" w:firstLine="708"/>
        <w:jc w:val="both"/>
        <w:outlineLvl w:val="0"/>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ab/>
      </w:r>
    </w:p>
    <w:sectPr w:rsidR="000F7AFE" w:rsidRPr="00F5718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D6319" w14:textId="77777777" w:rsidR="000F7AFE" w:rsidRDefault="000F7AFE" w:rsidP="00FF2876">
      <w:pPr>
        <w:spacing w:after="0" w:line="240" w:lineRule="auto"/>
      </w:pPr>
      <w:r>
        <w:separator/>
      </w:r>
    </w:p>
  </w:endnote>
  <w:endnote w:type="continuationSeparator" w:id="0">
    <w:p w14:paraId="6751FBF4" w14:textId="77777777" w:rsidR="000F7AFE" w:rsidRDefault="000F7AFE" w:rsidP="00FF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489478"/>
      <w:docPartObj>
        <w:docPartGallery w:val="Page Numbers (Bottom of Page)"/>
        <w:docPartUnique/>
      </w:docPartObj>
    </w:sdtPr>
    <w:sdtEndPr/>
    <w:sdtContent>
      <w:p w14:paraId="3F339370" w14:textId="77777777" w:rsidR="000F7AFE" w:rsidRDefault="000F7AFE">
        <w:pPr>
          <w:pStyle w:val="a6"/>
          <w:jc w:val="center"/>
        </w:pPr>
        <w:r>
          <w:fldChar w:fldCharType="begin"/>
        </w:r>
        <w:r>
          <w:instrText>PAGE   \* MERGEFORMAT</w:instrText>
        </w:r>
        <w:r>
          <w:fldChar w:fldCharType="separate"/>
        </w:r>
        <w:r>
          <w:rPr>
            <w:noProof/>
          </w:rPr>
          <w:t>18</w:t>
        </w:r>
        <w:r>
          <w:fldChar w:fldCharType="end"/>
        </w:r>
      </w:p>
    </w:sdtContent>
  </w:sdt>
  <w:p w14:paraId="38ABF333" w14:textId="77777777" w:rsidR="000F7AFE" w:rsidRDefault="000F7A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F7E4B" w14:textId="77777777" w:rsidR="000F7AFE" w:rsidRDefault="000F7AFE" w:rsidP="00FF2876">
      <w:pPr>
        <w:spacing w:after="0" w:line="240" w:lineRule="auto"/>
      </w:pPr>
      <w:r>
        <w:separator/>
      </w:r>
    </w:p>
  </w:footnote>
  <w:footnote w:type="continuationSeparator" w:id="0">
    <w:p w14:paraId="334D8D01" w14:textId="77777777" w:rsidR="000F7AFE" w:rsidRDefault="000F7AFE" w:rsidP="00FF2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7074E"/>
    <w:multiLevelType w:val="multilevel"/>
    <w:tmpl w:val="BB38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C458C"/>
    <w:multiLevelType w:val="multilevel"/>
    <w:tmpl w:val="BDC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C59B7"/>
    <w:multiLevelType w:val="hybridMultilevel"/>
    <w:tmpl w:val="B13AA684"/>
    <w:lvl w:ilvl="0" w:tplc="E80CC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A5"/>
    <w:rsid w:val="00000279"/>
    <w:rsid w:val="000009B9"/>
    <w:rsid w:val="00000B82"/>
    <w:rsid w:val="00000C55"/>
    <w:rsid w:val="00000D1B"/>
    <w:rsid w:val="000017DE"/>
    <w:rsid w:val="00001E17"/>
    <w:rsid w:val="000020C4"/>
    <w:rsid w:val="0000260C"/>
    <w:rsid w:val="00002DB6"/>
    <w:rsid w:val="00002E00"/>
    <w:rsid w:val="000030A1"/>
    <w:rsid w:val="00003C2E"/>
    <w:rsid w:val="0000456C"/>
    <w:rsid w:val="00004A7A"/>
    <w:rsid w:val="0000500C"/>
    <w:rsid w:val="0000501F"/>
    <w:rsid w:val="000050FD"/>
    <w:rsid w:val="00005576"/>
    <w:rsid w:val="000060F6"/>
    <w:rsid w:val="000062A4"/>
    <w:rsid w:val="000063E9"/>
    <w:rsid w:val="00006B2E"/>
    <w:rsid w:val="00006F1B"/>
    <w:rsid w:val="000071C9"/>
    <w:rsid w:val="0001022E"/>
    <w:rsid w:val="00010251"/>
    <w:rsid w:val="0001078A"/>
    <w:rsid w:val="00010BB1"/>
    <w:rsid w:val="00011297"/>
    <w:rsid w:val="000117C3"/>
    <w:rsid w:val="00011911"/>
    <w:rsid w:val="000127FA"/>
    <w:rsid w:val="00012A24"/>
    <w:rsid w:val="00012A4B"/>
    <w:rsid w:val="000130EB"/>
    <w:rsid w:val="0001315A"/>
    <w:rsid w:val="0001447C"/>
    <w:rsid w:val="000158AB"/>
    <w:rsid w:val="00015AE6"/>
    <w:rsid w:val="000173EB"/>
    <w:rsid w:val="0001740D"/>
    <w:rsid w:val="00017552"/>
    <w:rsid w:val="00017571"/>
    <w:rsid w:val="000175F8"/>
    <w:rsid w:val="0001784F"/>
    <w:rsid w:val="00017852"/>
    <w:rsid w:val="00017BB0"/>
    <w:rsid w:val="00017DF2"/>
    <w:rsid w:val="000208CC"/>
    <w:rsid w:val="00020FA5"/>
    <w:rsid w:val="000210AF"/>
    <w:rsid w:val="00021251"/>
    <w:rsid w:val="00021875"/>
    <w:rsid w:val="00021ACA"/>
    <w:rsid w:val="00022523"/>
    <w:rsid w:val="00023F34"/>
    <w:rsid w:val="000241A3"/>
    <w:rsid w:val="0002489B"/>
    <w:rsid w:val="00024B6F"/>
    <w:rsid w:val="00025AC8"/>
    <w:rsid w:val="00025E47"/>
    <w:rsid w:val="00025F32"/>
    <w:rsid w:val="0002628C"/>
    <w:rsid w:val="00026572"/>
    <w:rsid w:val="000265AB"/>
    <w:rsid w:val="000265C9"/>
    <w:rsid w:val="00026CB9"/>
    <w:rsid w:val="00026F6A"/>
    <w:rsid w:val="0002714A"/>
    <w:rsid w:val="0002723B"/>
    <w:rsid w:val="00027C20"/>
    <w:rsid w:val="00027CF0"/>
    <w:rsid w:val="000306CB"/>
    <w:rsid w:val="000308F6"/>
    <w:rsid w:val="0003174A"/>
    <w:rsid w:val="00031892"/>
    <w:rsid w:val="00031CB3"/>
    <w:rsid w:val="00032455"/>
    <w:rsid w:val="000336EB"/>
    <w:rsid w:val="00033A62"/>
    <w:rsid w:val="00033B19"/>
    <w:rsid w:val="00033B81"/>
    <w:rsid w:val="00034619"/>
    <w:rsid w:val="0003470C"/>
    <w:rsid w:val="00035404"/>
    <w:rsid w:val="00035415"/>
    <w:rsid w:val="00035475"/>
    <w:rsid w:val="00035F0F"/>
    <w:rsid w:val="00036029"/>
    <w:rsid w:val="00036C71"/>
    <w:rsid w:val="00036E33"/>
    <w:rsid w:val="00036FCA"/>
    <w:rsid w:val="000371ED"/>
    <w:rsid w:val="00037DC9"/>
    <w:rsid w:val="0004013E"/>
    <w:rsid w:val="00040262"/>
    <w:rsid w:val="000403AC"/>
    <w:rsid w:val="000403EB"/>
    <w:rsid w:val="00040612"/>
    <w:rsid w:val="000406F3"/>
    <w:rsid w:val="000407EE"/>
    <w:rsid w:val="000412D4"/>
    <w:rsid w:val="000413EB"/>
    <w:rsid w:val="000419AF"/>
    <w:rsid w:val="000421AD"/>
    <w:rsid w:val="00042BCE"/>
    <w:rsid w:val="00043442"/>
    <w:rsid w:val="00043F3A"/>
    <w:rsid w:val="0004494F"/>
    <w:rsid w:val="000459E8"/>
    <w:rsid w:val="00046423"/>
    <w:rsid w:val="00046B51"/>
    <w:rsid w:val="00046EBB"/>
    <w:rsid w:val="0004716A"/>
    <w:rsid w:val="0004759C"/>
    <w:rsid w:val="00047D6A"/>
    <w:rsid w:val="000505FC"/>
    <w:rsid w:val="000508C0"/>
    <w:rsid w:val="00050B49"/>
    <w:rsid w:val="00050DB2"/>
    <w:rsid w:val="00050ED5"/>
    <w:rsid w:val="000520DB"/>
    <w:rsid w:val="0005221F"/>
    <w:rsid w:val="00052AAB"/>
    <w:rsid w:val="00052BD7"/>
    <w:rsid w:val="00052F1F"/>
    <w:rsid w:val="000530AE"/>
    <w:rsid w:val="000531F4"/>
    <w:rsid w:val="00053354"/>
    <w:rsid w:val="0005396F"/>
    <w:rsid w:val="000540A6"/>
    <w:rsid w:val="000541B6"/>
    <w:rsid w:val="00054301"/>
    <w:rsid w:val="000543D0"/>
    <w:rsid w:val="00054A2B"/>
    <w:rsid w:val="00054EE1"/>
    <w:rsid w:val="0005543E"/>
    <w:rsid w:val="000562AC"/>
    <w:rsid w:val="00056462"/>
    <w:rsid w:val="0005695A"/>
    <w:rsid w:val="000570AC"/>
    <w:rsid w:val="000575CA"/>
    <w:rsid w:val="00057736"/>
    <w:rsid w:val="000577F3"/>
    <w:rsid w:val="00057C09"/>
    <w:rsid w:val="0006086B"/>
    <w:rsid w:val="00060877"/>
    <w:rsid w:val="00060952"/>
    <w:rsid w:val="000609BB"/>
    <w:rsid w:val="00060ECC"/>
    <w:rsid w:val="00061525"/>
    <w:rsid w:val="000617BC"/>
    <w:rsid w:val="000622B3"/>
    <w:rsid w:val="00062776"/>
    <w:rsid w:val="000632EB"/>
    <w:rsid w:val="0006357F"/>
    <w:rsid w:val="00063840"/>
    <w:rsid w:val="00063B62"/>
    <w:rsid w:val="00063D15"/>
    <w:rsid w:val="0006422A"/>
    <w:rsid w:val="00064304"/>
    <w:rsid w:val="000643CE"/>
    <w:rsid w:val="00064656"/>
    <w:rsid w:val="0006474F"/>
    <w:rsid w:val="0006476D"/>
    <w:rsid w:val="000647EA"/>
    <w:rsid w:val="0006487E"/>
    <w:rsid w:val="00064CF2"/>
    <w:rsid w:val="00065D01"/>
    <w:rsid w:val="00066635"/>
    <w:rsid w:val="00066665"/>
    <w:rsid w:val="00066681"/>
    <w:rsid w:val="00066D10"/>
    <w:rsid w:val="00066ED5"/>
    <w:rsid w:val="000672BD"/>
    <w:rsid w:val="00067936"/>
    <w:rsid w:val="000679D7"/>
    <w:rsid w:val="00070519"/>
    <w:rsid w:val="000707F0"/>
    <w:rsid w:val="00070CEA"/>
    <w:rsid w:val="00070D9B"/>
    <w:rsid w:val="00070FF3"/>
    <w:rsid w:val="00071A49"/>
    <w:rsid w:val="00071B4D"/>
    <w:rsid w:val="00071B57"/>
    <w:rsid w:val="000723C1"/>
    <w:rsid w:val="00072D3B"/>
    <w:rsid w:val="00072FBA"/>
    <w:rsid w:val="000733C9"/>
    <w:rsid w:val="000739C6"/>
    <w:rsid w:val="00073C5F"/>
    <w:rsid w:val="000740DF"/>
    <w:rsid w:val="000743DE"/>
    <w:rsid w:val="0007476B"/>
    <w:rsid w:val="0007492A"/>
    <w:rsid w:val="00074C17"/>
    <w:rsid w:val="000751C4"/>
    <w:rsid w:val="00075237"/>
    <w:rsid w:val="0007525A"/>
    <w:rsid w:val="0007577E"/>
    <w:rsid w:val="000757E0"/>
    <w:rsid w:val="00076018"/>
    <w:rsid w:val="00076934"/>
    <w:rsid w:val="000770FB"/>
    <w:rsid w:val="000779FC"/>
    <w:rsid w:val="00080738"/>
    <w:rsid w:val="00080DF1"/>
    <w:rsid w:val="000810F8"/>
    <w:rsid w:val="000818A0"/>
    <w:rsid w:val="00081AA5"/>
    <w:rsid w:val="00082B13"/>
    <w:rsid w:val="00082DF0"/>
    <w:rsid w:val="000831C8"/>
    <w:rsid w:val="00083B89"/>
    <w:rsid w:val="00083BDF"/>
    <w:rsid w:val="000847AB"/>
    <w:rsid w:val="00084A82"/>
    <w:rsid w:val="00084F3A"/>
    <w:rsid w:val="00085630"/>
    <w:rsid w:val="00086111"/>
    <w:rsid w:val="000865A8"/>
    <w:rsid w:val="00086C44"/>
    <w:rsid w:val="00086CEF"/>
    <w:rsid w:val="0008726C"/>
    <w:rsid w:val="000873D9"/>
    <w:rsid w:val="0008769B"/>
    <w:rsid w:val="0009023B"/>
    <w:rsid w:val="000906C6"/>
    <w:rsid w:val="000908CF"/>
    <w:rsid w:val="00090E54"/>
    <w:rsid w:val="00090F4F"/>
    <w:rsid w:val="00092576"/>
    <w:rsid w:val="000925A3"/>
    <w:rsid w:val="00092C36"/>
    <w:rsid w:val="00092C7E"/>
    <w:rsid w:val="000938AE"/>
    <w:rsid w:val="00093AAC"/>
    <w:rsid w:val="00093B24"/>
    <w:rsid w:val="00093BF4"/>
    <w:rsid w:val="000948E2"/>
    <w:rsid w:val="00094970"/>
    <w:rsid w:val="00094A6E"/>
    <w:rsid w:val="00094E4B"/>
    <w:rsid w:val="00094E71"/>
    <w:rsid w:val="00095BBE"/>
    <w:rsid w:val="00096045"/>
    <w:rsid w:val="0009608D"/>
    <w:rsid w:val="00096214"/>
    <w:rsid w:val="00097952"/>
    <w:rsid w:val="000A0079"/>
    <w:rsid w:val="000A06AB"/>
    <w:rsid w:val="000A0A47"/>
    <w:rsid w:val="000A0CAC"/>
    <w:rsid w:val="000A0CC4"/>
    <w:rsid w:val="000A0D3A"/>
    <w:rsid w:val="000A12F1"/>
    <w:rsid w:val="000A1A4E"/>
    <w:rsid w:val="000A1C64"/>
    <w:rsid w:val="000A21FD"/>
    <w:rsid w:val="000A306E"/>
    <w:rsid w:val="000A30B1"/>
    <w:rsid w:val="000A322B"/>
    <w:rsid w:val="000A4200"/>
    <w:rsid w:val="000A47A0"/>
    <w:rsid w:val="000A508E"/>
    <w:rsid w:val="000A51D1"/>
    <w:rsid w:val="000A5A6D"/>
    <w:rsid w:val="000A5CAA"/>
    <w:rsid w:val="000A643A"/>
    <w:rsid w:val="000A66F6"/>
    <w:rsid w:val="000A6947"/>
    <w:rsid w:val="000B0328"/>
    <w:rsid w:val="000B0845"/>
    <w:rsid w:val="000B0A7D"/>
    <w:rsid w:val="000B2403"/>
    <w:rsid w:val="000B27F0"/>
    <w:rsid w:val="000B3124"/>
    <w:rsid w:val="000B34C9"/>
    <w:rsid w:val="000B38AE"/>
    <w:rsid w:val="000B3C39"/>
    <w:rsid w:val="000B44F1"/>
    <w:rsid w:val="000B4757"/>
    <w:rsid w:val="000B488F"/>
    <w:rsid w:val="000B498C"/>
    <w:rsid w:val="000B4BB9"/>
    <w:rsid w:val="000B4D68"/>
    <w:rsid w:val="000B5333"/>
    <w:rsid w:val="000B56C0"/>
    <w:rsid w:val="000B5D6C"/>
    <w:rsid w:val="000B6800"/>
    <w:rsid w:val="000B7494"/>
    <w:rsid w:val="000B793F"/>
    <w:rsid w:val="000B7AC6"/>
    <w:rsid w:val="000B7D47"/>
    <w:rsid w:val="000B7F34"/>
    <w:rsid w:val="000C014B"/>
    <w:rsid w:val="000C030D"/>
    <w:rsid w:val="000C044D"/>
    <w:rsid w:val="000C0510"/>
    <w:rsid w:val="000C0AA3"/>
    <w:rsid w:val="000C0D67"/>
    <w:rsid w:val="000C0F02"/>
    <w:rsid w:val="000C0FC3"/>
    <w:rsid w:val="000C17B6"/>
    <w:rsid w:val="000C1CE4"/>
    <w:rsid w:val="000C2963"/>
    <w:rsid w:val="000C2D70"/>
    <w:rsid w:val="000C35BB"/>
    <w:rsid w:val="000C3602"/>
    <w:rsid w:val="000C3EC5"/>
    <w:rsid w:val="000C4156"/>
    <w:rsid w:val="000C4266"/>
    <w:rsid w:val="000C4446"/>
    <w:rsid w:val="000C45E1"/>
    <w:rsid w:val="000C4681"/>
    <w:rsid w:val="000C4AF2"/>
    <w:rsid w:val="000C4E0F"/>
    <w:rsid w:val="000C53D0"/>
    <w:rsid w:val="000C5757"/>
    <w:rsid w:val="000C5AC6"/>
    <w:rsid w:val="000C5C3A"/>
    <w:rsid w:val="000C60A8"/>
    <w:rsid w:val="000C6794"/>
    <w:rsid w:val="000C6A2A"/>
    <w:rsid w:val="000C7008"/>
    <w:rsid w:val="000C7352"/>
    <w:rsid w:val="000C76D3"/>
    <w:rsid w:val="000C77F0"/>
    <w:rsid w:val="000D0098"/>
    <w:rsid w:val="000D030E"/>
    <w:rsid w:val="000D0522"/>
    <w:rsid w:val="000D054E"/>
    <w:rsid w:val="000D0733"/>
    <w:rsid w:val="000D1587"/>
    <w:rsid w:val="000D180B"/>
    <w:rsid w:val="000D1937"/>
    <w:rsid w:val="000D1AC0"/>
    <w:rsid w:val="000D1FC4"/>
    <w:rsid w:val="000D21F9"/>
    <w:rsid w:val="000D29BB"/>
    <w:rsid w:val="000D31D0"/>
    <w:rsid w:val="000D3840"/>
    <w:rsid w:val="000D414B"/>
    <w:rsid w:val="000D4767"/>
    <w:rsid w:val="000D4F4D"/>
    <w:rsid w:val="000D54A7"/>
    <w:rsid w:val="000D54E0"/>
    <w:rsid w:val="000D56BF"/>
    <w:rsid w:val="000D5D0A"/>
    <w:rsid w:val="000D5D32"/>
    <w:rsid w:val="000D6573"/>
    <w:rsid w:val="000D77CC"/>
    <w:rsid w:val="000D7959"/>
    <w:rsid w:val="000D7BC5"/>
    <w:rsid w:val="000D7F84"/>
    <w:rsid w:val="000E05EB"/>
    <w:rsid w:val="000E07A9"/>
    <w:rsid w:val="000E0CAA"/>
    <w:rsid w:val="000E1056"/>
    <w:rsid w:val="000E1643"/>
    <w:rsid w:val="000E1867"/>
    <w:rsid w:val="000E1DA5"/>
    <w:rsid w:val="000E227D"/>
    <w:rsid w:val="000E240B"/>
    <w:rsid w:val="000E3511"/>
    <w:rsid w:val="000E36D9"/>
    <w:rsid w:val="000E389C"/>
    <w:rsid w:val="000E3D6B"/>
    <w:rsid w:val="000E4164"/>
    <w:rsid w:val="000E4211"/>
    <w:rsid w:val="000E4734"/>
    <w:rsid w:val="000E48C6"/>
    <w:rsid w:val="000E4F49"/>
    <w:rsid w:val="000E5085"/>
    <w:rsid w:val="000E539B"/>
    <w:rsid w:val="000E63E2"/>
    <w:rsid w:val="000E66B6"/>
    <w:rsid w:val="000E75E4"/>
    <w:rsid w:val="000E7B44"/>
    <w:rsid w:val="000F01C8"/>
    <w:rsid w:val="000F05CF"/>
    <w:rsid w:val="000F0A11"/>
    <w:rsid w:val="000F0B40"/>
    <w:rsid w:val="000F0C97"/>
    <w:rsid w:val="000F1240"/>
    <w:rsid w:val="000F12C6"/>
    <w:rsid w:val="000F1603"/>
    <w:rsid w:val="000F1A09"/>
    <w:rsid w:val="000F1BEB"/>
    <w:rsid w:val="000F2125"/>
    <w:rsid w:val="000F2248"/>
    <w:rsid w:val="000F24B5"/>
    <w:rsid w:val="000F299A"/>
    <w:rsid w:val="000F2B33"/>
    <w:rsid w:val="000F3D44"/>
    <w:rsid w:val="000F4750"/>
    <w:rsid w:val="000F49C6"/>
    <w:rsid w:val="000F4BC3"/>
    <w:rsid w:val="000F4F15"/>
    <w:rsid w:val="000F5470"/>
    <w:rsid w:val="000F54B3"/>
    <w:rsid w:val="000F55AE"/>
    <w:rsid w:val="000F579D"/>
    <w:rsid w:val="000F58D5"/>
    <w:rsid w:val="000F5B3C"/>
    <w:rsid w:val="000F65EA"/>
    <w:rsid w:val="000F6880"/>
    <w:rsid w:val="000F6CB4"/>
    <w:rsid w:val="000F6EB3"/>
    <w:rsid w:val="000F6F6E"/>
    <w:rsid w:val="000F7AFE"/>
    <w:rsid w:val="001002CC"/>
    <w:rsid w:val="00100481"/>
    <w:rsid w:val="00100C24"/>
    <w:rsid w:val="00101B4F"/>
    <w:rsid w:val="0010277B"/>
    <w:rsid w:val="00102A5A"/>
    <w:rsid w:val="00102FF7"/>
    <w:rsid w:val="00103159"/>
    <w:rsid w:val="00103313"/>
    <w:rsid w:val="001033CB"/>
    <w:rsid w:val="00103AB5"/>
    <w:rsid w:val="00103B96"/>
    <w:rsid w:val="00103F67"/>
    <w:rsid w:val="001044D2"/>
    <w:rsid w:val="00104A28"/>
    <w:rsid w:val="00104AC2"/>
    <w:rsid w:val="00104E42"/>
    <w:rsid w:val="001050DC"/>
    <w:rsid w:val="001050F1"/>
    <w:rsid w:val="00105313"/>
    <w:rsid w:val="0010550A"/>
    <w:rsid w:val="00105BEC"/>
    <w:rsid w:val="00106C24"/>
    <w:rsid w:val="001073F4"/>
    <w:rsid w:val="00107BB0"/>
    <w:rsid w:val="00107C8C"/>
    <w:rsid w:val="00110286"/>
    <w:rsid w:val="0011075E"/>
    <w:rsid w:val="001107DE"/>
    <w:rsid w:val="00110A6D"/>
    <w:rsid w:val="00110AB7"/>
    <w:rsid w:val="00110B91"/>
    <w:rsid w:val="00110F6A"/>
    <w:rsid w:val="0011136A"/>
    <w:rsid w:val="00111ACA"/>
    <w:rsid w:val="00111B7A"/>
    <w:rsid w:val="00111EC7"/>
    <w:rsid w:val="00112C48"/>
    <w:rsid w:val="00112C50"/>
    <w:rsid w:val="00112E21"/>
    <w:rsid w:val="0011382E"/>
    <w:rsid w:val="00113CB9"/>
    <w:rsid w:val="001140B2"/>
    <w:rsid w:val="00114289"/>
    <w:rsid w:val="00114313"/>
    <w:rsid w:val="00114590"/>
    <w:rsid w:val="001145E4"/>
    <w:rsid w:val="00114733"/>
    <w:rsid w:val="00114A73"/>
    <w:rsid w:val="00115223"/>
    <w:rsid w:val="00116339"/>
    <w:rsid w:val="0011641D"/>
    <w:rsid w:val="00116A00"/>
    <w:rsid w:val="00116A4A"/>
    <w:rsid w:val="00116B71"/>
    <w:rsid w:val="00116ECB"/>
    <w:rsid w:val="00117349"/>
    <w:rsid w:val="001178B8"/>
    <w:rsid w:val="00120900"/>
    <w:rsid w:val="00120E8D"/>
    <w:rsid w:val="00120ED8"/>
    <w:rsid w:val="001214D4"/>
    <w:rsid w:val="0012157E"/>
    <w:rsid w:val="0012182F"/>
    <w:rsid w:val="00122149"/>
    <w:rsid w:val="00122333"/>
    <w:rsid w:val="0012387D"/>
    <w:rsid w:val="00123BF8"/>
    <w:rsid w:val="00124134"/>
    <w:rsid w:val="0012459A"/>
    <w:rsid w:val="00124755"/>
    <w:rsid w:val="00125CA0"/>
    <w:rsid w:val="00126119"/>
    <w:rsid w:val="00126A43"/>
    <w:rsid w:val="00126D3F"/>
    <w:rsid w:val="00127240"/>
    <w:rsid w:val="00127824"/>
    <w:rsid w:val="001279A7"/>
    <w:rsid w:val="00127BF1"/>
    <w:rsid w:val="00127E3B"/>
    <w:rsid w:val="0013029D"/>
    <w:rsid w:val="001305BD"/>
    <w:rsid w:val="0013084B"/>
    <w:rsid w:val="00131401"/>
    <w:rsid w:val="0013168F"/>
    <w:rsid w:val="0013175A"/>
    <w:rsid w:val="0013188B"/>
    <w:rsid w:val="00131FAA"/>
    <w:rsid w:val="001320A4"/>
    <w:rsid w:val="001320DB"/>
    <w:rsid w:val="0013241C"/>
    <w:rsid w:val="00132437"/>
    <w:rsid w:val="001325E6"/>
    <w:rsid w:val="00132EFA"/>
    <w:rsid w:val="0013317D"/>
    <w:rsid w:val="0013320B"/>
    <w:rsid w:val="0013322E"/>
    <w:rsid w:val="001332F7"/>
    <w:rsid w:val="00134D14"/>
    <w:rsid w:val="00136253"/>
    <w:rsid w:val="00136560"/>
    <w:rsid w:val="00136952"/>
    <w:rsid w:val="00136B40"/>
    <w:rsid w:val="00136BEF"/>
    <w:rsid w:val="00137D7F"/>
    <w:rsid w:val="0014002E"/>
    <w:rsid w:val="00140AE7"/>
    <w:rsid w:val="00140E45"/>
    <w:rsid w:val="00141778"/>
    <w:rsid w:val="001419AC"/>
    <w:rsid w:val="001422E8"/>
    <w:rsid w:val="001424AB"/>
    <w:rsid w:val="00142613"/>
    <w:rsid w:val="0014290F"/>
    <w:rsid w:val="00142CF5"/>
    <w:rsid w:val="00142D4F"/>
    <w:rsid w:val="001434A1"/>
    <w:rsid w:val="0014379C"/>
    <w:rsid w:val="00143C34"/>
    <w:rsid w:val="0014406E"/>
    <w:rsid w:val="00144317"/>
    <w:rsid w:val="00145155"/>
    <w:rsid w:val="00145355"/>
    <w:rsid w:val="00145457"/>
    <w:rsid w:val="001455C9"/>
    <w:rsid w:val="00145F1C"/>
    <w:rsid w:val="001462C9"/>
    <w:rsid w:val="00146691"/>
    <w:rsid w:val="00146741"/>
    <w:rsid w:val="00146D24"/>
    <w:rsid w:val="0014737B"/>
    <w:rsid w:val="00147501"/>
    <w:rsid w:val="00147894"/>
    <w:rsid w:val="001501F0"/>
    <w:rsid w:val="001505EB"/>
    <w:rsid w:val="0015077A"/>
    <w:rsid w:val="001508E8"/>
    <w:rsid w:val="00150B47"/>
    <w:rsid w:val="00150F96"/>
    <w:rsid w:val="00151010"/>
    <w:rsid w:val="001519EE"/>
    <w:rsid w:val="00152A4A"/>
    <w:rsid w:val="00152A55"/>
    <w:rsid w:val="00152AD4"/>
    <w:rsid w:val="00152BBB"/>
    <w:rsid w:val="00152D50"/>
    <w:rsid w:val="00152F13"/>
    <w:rsid w:val="001536C5"/>
    <w:rsid w:val="00153EDB"/>
    <w:rsid w:val="00154E8B"/>
    <w:rsid w:val="001551FB"/>
    <w:rsid w:val="00155513"/>
    <w:rsid w:val="00155A09"/>
    <w:rsid w:val="00155CD0"/>
    <w:rsid w:val="00155EDD"/>
    <w:rsid w:val="001568B3"/>
    <w:rsid w:val="00156C0F"/>
    <w:rsid w:val="001574A9"/>
    <w:rsid w:val="001576E4"/>
    <w:rsid w:val="00157A71"/>
    <w:rsid w:val="00157A86"/>
    <w:rsid w:val="0016004B"/>
    <w:rsid w:val="00160453"/>
    <w:rsid w:val="00160B37"/>
    <w:rsid w:val="00160B38"/>
    <w:rsid w:val="00160CB2"/>
    <w:rsid w:val="00160E49"/>
    <w:rsid w:val="00161096"/>
    <w:rsid w:val="0016170C"/>
    <w:rsid w:val="001617F6"/>
    <w:rsid w:val="001621BE"/>
    <w:rsid w:val="0016234D"/>
    <w:rsid w:val="00162977"/>
    <w:rsid w:val="00162BDA"/>
    <w:rsid w:val="00162E94"/>
    <w:rsid w:val="001631AC"/>
    <w:rsid w:val="001632D2"/>
    <w:rsid w:val="00163D64"/>
    <w:rsid w:val="00164359"/>
    <w:rsid w:val="001645C3"/>
    <w:rsid w:val="00164E75"/>
    <w:rsid w:val="00164E89"/>
    <w:rsid w:val="0016509A"/>
    <w:rsid w:val="001657CB"/>
    <w:rsid w:val="00165DE3"/>
    <w:rsid w:val="00165F73"/>
    <w:rsid w:val="00166524"/>
    <w:rsid w:val="00166BA8"/>
    <w:rsid w:val="001678CD"/>
    <w:rsid w:val="001702E9"/>
    <w:rsid w:val="0017068B"/>
    <w:rsid w:val="00170AC7"/>
    <w:rsid w:val="00170D88"/>
    <w:rsid w:val="00170DF6"/>
    <w:rsid w:val="0017128A"/>
    <w:rsid w:val="00171522"/>
    <w:rsid w:val="001727B9"/>
    <w:rsid w:val="00172824"/>
    <w:rsid w:val="001728F0"/>
    <w:rsid w:val="0017339E"/>
    <w:rsid w:val="001735C2"/>
    <w:rsid w:val="0017390C"/>
    <w:rsid w:val="00174200"/>
    <w:rsid w:val="001742A7"/>
    <w:rsid w:val="001744BE"/>
    <w:rsid w:val="00174738"/>
    <w:rsid w:val="001748B9"/>
    <w:rsid w:val="00174B9D"/>
    <w:rsid w:val="00175150"/>
    <w:rsid w:val="00175196"/>
    <w:rsid w:val="00175199"/>
    <w:rsid w:val="00175623"/>
    <w:rsid w:val="0017585B"/>
    <w:rsid w:val="0017593E"/>
    <w:rsid w:val="00175977"/>
    <w:rsid w:val="00175B4E"/>
    <w:rsid w:val="00176411"/>
    <w:rsid w:val="00176636"/>
    <w:rsid w:val="001767AD"/>
    <w:rsid w:val="00177088"/>
    <w:rsid w:val="00180076"/>
    <w:rsid w:val="001804CC"/>
    <w:rsid w:val="00180A3A"/>
    <w:rsid w:val="00180BEA"/>
    <w:rsid w:val="00180E99"/>
    <w:rsid w:val="0018129B"/>
    <w:rsid w:val="001812AB"/>
    <w:rsid w:val="001820C9"/>
    <w:rsid w:val="0018231B"/>
    <w:rsid w:val="00182D83"/>
    <w:rsid w:val="00182F14"/>
    <w:rsid w:val="0018382E"/>
    <w:rsid w:val="001842EE"/>
    <w:rsid w:val="0018488C"/>
    <w:rsid w:val="001858FE"/>
    <w:rsid w:val="0018596F"/>
    <w:rsid w:val="00185B59"/>
    <w:rsid w:val="00185D7F"/>
    <w:rsid w:val="00186077"/>
    <w:rsid w:val="00186142"/>
    <w:rsid w:val="0018626C"/>
    <w:rsid w:val="001862D1"/>
    <w:rsid w:val="00186339"/>
    <w:rsid w:val="00186E08"/>
    <w:rsid w:val="0018784E"/>
    <w:rsid w:val="001878EF"/>
    <w:rsid w:val="00190C7B"/>
    <w:rsid w:val="001917A2"/>
    <w:rsid w:val="0019183B"/>
    <w:rsid w:val="001918EE"/>
    <w:rsid w:val="00191BE1"/>
    <w:rsid w:val="0019206E"/>
    <w:rsid w:val="001924D3"/>
    <w:rsid w:val="00192906"/>
    <w:rsid w:val="001929D1"/>
    <w:rsid w:val="00192A29"/>
    <w:rsid w:val="00192DA5"/>
    <w:rsid w:val="00193042"/>
    <w:rsid w:val="00193926"/>
    <w:rsid w:val="00194030"/>
    <w:rsid w:val="00194071"/>
    <w:rsid w:val="0019415F"/>
    <w:rsid w:val="0019453E"/>
    <w:rsid w:val="00194AAD"/>
    <w:rsid w:val="001951C0"/>
    <w:rsid w:val="0019555D"/>
    <w:rsid w:val="00195597"/>
    <w:rsid w:val="00196D00"/>
    <w:rsid w:val="00196DA7"/>
    <w:rsid w:val="00196DED"/>
    <w:rsid w:val="0019767F"/>
    <w:rsid w:val="00197E63"/>
    <w:rsid w:val="00197E71"/>
    <w:rsid w:val="001A11A3"/>
    <w:rsid w:val="001A1D98"/>
    <w:rsid w:val="001A235C"/>
    <w:rsid w:val="001A24D6"/>
    <w:rsid w:val="001A2D0F"/>
    <w:rsid w:val="001A2EAC"/>
    <w:rsid w:val="001A331C"/>
    <w:rsid w:val="001A3CC5"/>
    <w:rsid w:val="001A40ED"/>
    <w:rsid w:val="001A4EDC"/>
    <w:rsid w:val="001A5BF8"/>
    <w:rsid w:val="001A6136"/>
    <w:rsid w:val="001A67E4"/>
    <w:rsid w:val="001A6F33"/>
    <w:rsid w:val="001A6F42"/>
    <w:rsid w:val="001A7361"/>
    <w:rsid w:val="001A7C08"/>
    <w:rsid w:val="001B0CC8"/>
    <w:rsid w:val="001B121F"/>
    <w:rsid w:val="001B1B6A"/>
    <w:rsid w:val="001B2132"/>
    <w:rsid w:val="001B233F"/>
    <w:rsid w:val="001B2796"/>
    <w:rsid w:val="001B2885"/>
    <w:rsid w:val="001B2FDE"/>
    <w:rsid w:val="001B4201"/>
    <w:rsid w:val="001B4B2B"/>
    <w:rsid w:val="001B4B57"/>
    <w:rsid w:val="001B4FF1"/>
    <w:rsid w:val="001B50B6"/>
    <w:rsid w:val="001B51EA"/>
    <w:rsid w:val="001B5250"/>
    <w:rsid w:val="001B551C"/>
    <w:rsid w:val="001B5D33"/>
    <w:rsid w:val="001B5D6B"/>
    <w:rsid w:val="001B65C6"/>
    <w:rsid w:val="001B760E"/>
    <w:rsid w:val="001B7B30"/>
    <w:rsid w:val="001B7CE1"/>
    <w:rsid w:val="001B7D14"/>
    <w:rsid w:val="001C025C"/>
    <w:rsid w:val="001C0339"/>
    <w:rsid w:val="001C0561"/>
    <w:rsid w:val="001C0AC8"/>
    <w:rsid w:val="001C0C88"/>
    <w:rsid w:val="001C1463"/>
    <w:rsid w:val="001C1870"/>
    <w:rsid w:val="001C1B94"/>
    <w:rsid w:val="001C1FE8"/>
    <w:rsid w:val="001C211A"/>
    <w:rsid w:val="001C27D9"/>
    <w:rsid w:val="001C2B1F"/>
    <w:rsid w:val="001C2E73"/>
    <w:rsid w:val="001C34F5"/>
    <w:rsid w:val="001C35E1"/>
    <w:rsid w:val="001C38A3"/>
    <w:rsid w:val="001C3F2E"/>
    <w:rsid w:val="001C3FE3"/>
    <w:rsid w:val="001C47BF"/>
    <w:rsid w:val="001C4AA2"/>
    <w:rsid w:val="001C4D22"/>
    <w:rsid w:val="001C4D82"/>
    <w:rsid w:val="001C50AA"/>
    <w:rsid w:val="001C51C0"/>
    <w:rsid w:val="001C52BF"/>
    <w:rsid w:val="001C5419"/>
    <w:rsid w:val="001C56F0"/>
    <w:rsid w:val="001C5C9D"/>
    <w:rsid w:val="001C5E27"/>
    <w:rsid w:val="001C62AE"/>
    <w:rsid w:val="001C68F4"/>
    <w:rsid w:val="001C6BE5"/>
    <w:rsid w:val="001C6CC1"/>
    <w:rsid w:val="001C6D56"/>
    <w:rsid w:val="001C7564"/>
    <w:rsid w:val="001C7C4A"/>
    <w:rsid w:val="001C7E81"/>
    <w:rsid w:val="001D01D3"/>
    <w:rsid w:val="001D08A3"/>
    <w:rsid w:val="001D0E6F"/>
    <w:rsid w:val="001D110C"/>
    <w:rsid w:val="001D16D6"/>
    <w:rsid w:val="001D1C72"/>
    <w:rsid w:val="001D1DE6"/>
    <w:rsid w:val="001D1E75"/>
    <w:rsid w:val="001D1F24"/>
    <w:rsid w:val="001D218A"/>
    <w:rsid w:val="001D2229"/>
    <w:rsid w:val="001D22A7"/>
    <w:rsid w:val="001D288A"/>
    <w:rsid w:val="001D29BB"/>
    <w:rsid w:val="001D2B06"/>
    <w:rsid w:val="001D2BED"/>
    <w:rsid w:val="001D3407"/>
    <w:rsid w:val="001D3582"/>
    <w:rsid w:val="001D38D7"/>
    <w:rsid w:val="001D3A89"/>
    <w:rsid w:val="001D3F56"/>
    <w:rsid w:val="001D414E"/>
    <w:rsid w:val="001D42CF"/>
    <w:rsid w:val="001D486E"/>
    <w:rsid w:val="001D49E6"/>
    <w:rsid w:val="001D4A85"/>
    <w:rsid w:val="001D5D14"/>
    <w:rsid w:val="001D6229"/>
    <w:rsid w:val="001D63E1"/>
    <w:rsid w:val="001D6B1A"/>
    <w:rsid w:val="001D70BA"/>
    <w:rsid w:val="001D78C8"/>
    <w:rsid w:val="001D793F"/>
    <w:rsid w:val="001E015A"/>
    <w:rsid w:val="001E039B"/>
    <w:rsid w:val="001E046B"/>
    <w:rsid w:val="001E0800"/>
    <w:rsid w:val="001E0860"/>
    <w:rsid w:val="001E0D54"/>
    <w:rsid w:val="001E1AD5"/>
    <w:rsid w:val="001E1CC1"/>
    <w:rsid w:val="001E2AC9"/>
    <w:rsid w:val="001E3DD3"/>
    <w:rsid w:val="001E4E53"/>
    <w:rsid w:val="001E5381"/>
    <w:rsid w:val="001E56D1"/>
    <w:rsid w:val="001E590F"/>
    <w:rsid w:val="001E5977"/>
    <w:rsid w:val="001E5C75"/>
    <w:rsid w:val="001E5F05"/>
    <w:rsid w:val="001E611C"/>
    <w:rsid w:val="001E67AF"/>
    <w:rsid w:val="001E7BC2"/>
    <w:rsid w:val="001F0139"/>
    <w:rsid w:val="001F0167"/>
    <w:rsid w:val="001F0924"/>
    <w:rsid w:val="001F1739"/>
    <w:rsid w:val="001F200F"/>
    <w:rsid w:val="001F22FD"/>
    <w:rsid w:val="001F280B"/>
    <w:rsid w:val="001F283D"/>
    <w:rsid w:val="001F3C9C"/>
    <w:rsid w:val="001F3FE5"/>
    <w:rsid w:val="001F41D3"/>
    <w:rsid w:val="001F44E9"/>
    <w:rsid w:val="001F50A5"/>
    <w:rsid w:val="001F54D8"/>
    <w:rsid w:val="001F5B07"/>
    <w:rsid w:val="001F5CB7"/>
    <w:rsid w:val="001F5EE4"/>
    <w:rsid w:val="001F62CF"/>
    <w:rsid w:val="001F63FE"/>
    <w:rsid w:val="001F66CF"/>
    <w:rsid w:val="001F7027"/>
    <w:rsid w:val="001F724B"/>
    <w:rsid w:val="001F727A"/>
    <w:rsid w:val="001F744F"/>
    <w:rsid w:val="001F7A3F"/>
    <w:rsid w:val="00200D44"/>
    <w:rsid w:val="002010BF"/>
    <w:rsid w:val="00201299"/>
    <w:rsid w:val="00201665"/>
    <w:rsid w:val="002016EA"/>
    <w:rsid w:val="00201718"/>
    <w:rsid w:val="00201760"/>
    <w:rsid w:val="00201D10"/>
    <w:rsid w:val="00201FBB"/>
    <w:rsid w:val="0020219B"/>
    <w:rsid w:val="002027B6"/>
    <w:rsid w:val="00202A0C"/>
    <w:rsid w:val="00202F9E"/>
    <w:rsid w:val="002033AE"/>
    <w:rsid w:val="00203849"/>
    <w:rsid w:val="0020391A"/>
    <w:rsid w:val="00203A28"/>
    <w:rsid w:val="00204192"/>
    <w:rsid w:val="00204F3B"/>
    <w:rsid w:val="0020541D"/>
    <w:rsid w:val="00205585"/>
    <w:rsid w:val="00205674"/>
    <w:rsid w:val="00205ED5"/>
    <w:rsid w:val="002066E9"/>
    <w:rsid w:val="002068D2"/>
    <w:rsid w:val="00206BED"/>
    <w:rsid w:val="00206E55"/>
    <w:rsid w:val="002077DA"/>
    <w:rsid w:val="002078CE"/>
    <w:rsid w:val="00207F73"/>
    <w:rsid w:val="002103A4"/>
    <w:rsid w:val="00210469"/>
    <w:rsid w:val="002111F9"/>
    <w:rsid w:val="002115EA"/>
    <w:rsid w:val="002117E7"/>
    <w:rsid w:val="00211F63"/>
    <w:rsid w:val="00211FB9"/>
    <w:rsid w:val="0021362E"/>
    <w:rsid w:val="002136F0"/>
    <w:rsid w:val="0021411B"/>
    <w:rsid w:val="00214152"/>
    <w:rsid w:val="00214DD1"/>
    <w:rsid w:val="00215516"/>
    <w:rsid w:val="00215A69"/>
    <w:rsid w:val="00215E55"/>
    <w:rsid w:val="00216012"/>
    <w:rsid w:val="002168AA"/>
    <w:rsid w:val="00216E05"/>
    <w:rsid w:val="00216FDB"/>
    <w:rsid w:val="00217117"/>
    <w:rsid w:val="0021762E"/>
    <w:rsid w:val="00217D3B"/>
    <w:rsid w:val="00217EDB"/>
    <w:rsid w:val="002200C9"/>
    <w:rsid w:val="00220238"/>
    <w:rsid w:val="00220C9D"/>
    <w:rsid w:val="0022100F"/>
    <w:rsid w:val="002217F1"/>
    <w:rsid w:val="0022346C"/>
    <w:rsid w:val="00223710"/>
    <w:rsid w:val="00223CA1"/>
    <w:rsid w:val="002241F3"/>
    <w:rsid w:val="00224B56"/>
    <w:rsid w:val="0022515F"/>
    <w:rsid w:val="002252FA"/>
    <w:rsid w:val="00225CD4"/>
    <w:rsid w:val="00226B14"/>
    <w:rsid w:val="00226C5A"/>
    <w:rsid w:val="0022700D"/>
    <w:rsid w:val="00227C9A"/>
    <w:rsid w:val="002303F5"/>
    <w:rsid w:val="0023044E"/>
    <w:rsid w:val="00230C1E"/>
    <w:rsid w:val="00230C5F"/>
    <w:rsid w:val="00230D8E"/>
    <w:rsid w:val="00230DA6"/>
    <w:rsid w:val="00230E99"/>
    <w:rsid w:val="0023110C"/>
    <w:rsid w:val="00231212"/>
    <w:rsid w:val="00232053"/>
    <w:rsid w:val="002324AA"/>
    <w:rsid w:val="00232AD7"/>
    <w:rsid w:val="002333EB"/>
    <w:rsid w:val="002337CD"/>
    <w:rsid w:val="00233A3D"/>
    <w:rsid w:val="00234737"/>
    <w:rsid w:val="00234DBD"/>
    <w:rsid w:val="00234EA6"/>
    <w:rsid w:val="00235362"/>
    <w:rsid w:val="002359F5"/>
    <w:rsid w:val="00235BE3"/>
    <w:rsid w:val="00235D59"/>
    <w:rsid w:val="00236AD7"/>
    <w:rsid w:val="002370C3"/>
    <w:rsid w:val="0023780E"/>
    <w:rsid w:val="00240084"/>
    <w:rsid w:val="00240370"/>
    <w:rsid w:val="002405F1"/>
    <w:rsid w:val="0024061B"/>
    <w:rsid w:val="00240A6A"/>
    <w:rsid w:val="00241065"/>
    <w:rsid w:val="00241689"/>
    <w:rsid w:val="00241816"/>
    <w:rsid w:val="00241828"/>
    <w:rsid w:val="00241DF7"/>
    <w:rsid w:val="002424FD"/>
    <w:rsid w:val="0024268E"/>
    <w:rsid w:val="00242851"/>
    <w:rsid w:val="00242D76"/>
    <w:rsid w:val="00242E25"/>
    <w:rsid w:val="00242F3F"/>
    <w:rsid w:val="00243094"/>
    <w:rsid w:val="0024359A"/>
    <w:rsid w:val="00243916"/>
    <w:rsid w:val="0024449B"/>
    <w:rsid w:val="002444BD"/>
    <w:rsid w:val="002446CB"/>
    <w:rsid w:val="00244817"/>
    <w:rsid w:val="00244A6F"/>
    <w:rsid w:val="00244CC2"/>
    <w:rsid w:val="0024534C"/>
    <w:rsid w:val="002459B8"/>
    <w:rsid w:val="002461AC"/>
    <w:rsid w:val="002461F1"/>
    <w:rsid w:val="00246D59"/>
    <w:rsid w:val="00246D99"/>
    <w:rsid w:val="00247AF8"/>
    <w:rsid w:val="00247C83"/>
    <w:rsid w:val="00247DEB"/>
    <w:rsid w:val="00247F05"/>
    <w:rsid w:val="00247FBA"/>
    <w:rsid w:val="0025074F"/>
    <w:rsid w:val="002508FB"/>
    <w:rsid w:val="00250B0A"/>
    <w:rsid w:val="00251415"/>
    <w:rsid w:val="00251432"/>
    <w:rsid w:val="00251791"/>
    <w:rsid w:val="0025182C"/>
    <w:rsid w:val="0025251D"/>
    <w:rsid w:val="00252AB1"/>
    <w:rsid w:val="0025301A"/>
    <w:rsid w:val="002531AF"/>
    <w:rsid w:val="00253316"/>
    <w:rsid w:val="00253969"/>
    <w:rsid w:val="002539B2"/>
    <w:rsid w:val="00254A1C"/>
    <w:rsid w:val="00255C2A"/>
    <w:rsid w:val="00255CA3"/>
    <w:rsid w:val="00255E12"/>
    <w:rsid w:val="00255EBA"/>
    <w:rsid w:val="0025678E"/>
    <w:rsid w:val="00256B4B"/>
    <w:rsid w:val="00256F42"/>
    <w:rsid w:val="0025720F"/>
    <w:rsid w:val="0025742D"/>
    <w:rsid w:val="00257F97"/>
    <w:rsid w:val="002602EE"/>
    <w:rsid w:val="00260339"/>
    <w:rsid w:val="002606F0"/>
    <w:rsid w:val="00260789"/>
    <w:rsid w:val="00260A59"/>
    <w:rsid w:val="002614AB"/>
    <w:rsid w:val="0026154B"/>
    <w:rsid w:val="0026239D"/>
    <w:rsid w:val="00262824"/>
    <w:rsid w:val="002632D0"/>
    <w:rsid w:val="00263A2C"/>
    <w:rsid w:val="0026489B"/>
    <w:rsid w:val="00264A07"/>
    <w:rsid w:val="00265059"/>
    <w:rsid w:val="00265284"/>
    <w:rsid w:val="002652D1"/>
    <w:rsid w:val="002658A3"/>
    <w:rsid w:val="00265990"/>
    <w:rsid w:val="00265A4E"/>
    <w:rsid w:val="00265B0F"/>
    <w:rsid w:val="00266179"/>
    <w:rsid w:val="002662B0"/>
    <w:rsid w:val="00266AC7"/>
    <w:rsid w:val="00266CA8"/>
    <w:rsid w:val="00267E5C"/>
    <w:rsid w:val="0027017C"/>
    <w:rsid w:val="00270911"/>
    <w:rsid w:val="0027164E"/>
    <w:rsid w:val="002719B5"/>
    <w:rsid w:val="00271FB9"/>
    <w:rsid w:val="002724F5"/>
    <w:rsid w:val="00272649"/>
    <w:rsid w:val="00272C5A"/>
    <w:rsid w:val="00272FA2"/>
    <w:rsid w:val="0027342A"/>
    <w:rsid w:val="002738B1"/>
    <w:rsid w:val="00273B6F"/>
    <w:rsid w:val="00273DC3"/>
    <w:rsid w:val="00273E95"/>
    <w:rsid w:val="00273FEA"/>
    <w:rsid w:val="00274017"/>
    <w:rsid w:val="00274095"/>
    <w:rsid w:val="002740DD"/>
    <w:rsid w:val="0027453B"/>
    <w:rsid w:val="00274848"/>
    <w:rsid w:val="002749EF"/>
    <w:rsid w:val="002749FC"/>
    <w:rsid w:val="00274D80"/>
    <w:rsid w:val="0027511A"/>
    <w:rsid w:val="0027553E"/>
    <w:rsid w:val="00275870"/>
    <w:rsid w:val="00276963"/>
    <w:rsid w:val="00276A5C"/>
    <w:rsid w:val="00276AAE"/>
    <w:rsid w:val="00276B9F"/>
    <w:rsid w:val="00276BB0"/>
    <w:rsid w:val="00277084"/>
    <w:rsid w:val="0028039E"/>
    <w:rsid w:val="00280A83"/>
    <w:rsid w:val="00280F73"/>
    <w:rsid w:val="00282017"/>
    <w:rsid w:val="00282291"/>
    <w:rsid w:val="00282FA3"/>
    <w:rsid w:val="00283802"/>
    <w:rsid w:val="00284F5D"/>
    <w:rsid w:val="00285193"/>
    <w:rsid w:val="002853B0"/>
    <w:rsid w:val="00285A88"/>
    <w:rsid w:val="00285B60"/>
    <w:rsid w:val="00285E85"/>
    <w:rsid w:val="002867D3"/>
    <w:rsid w:val="00286A12"/>
    <w:rsid w:val="00286D90"/>
    <w:rsid w:val="00286DEA"/>
    <w:rsid w:val="00286F80"/>
    <w:rsid w:val="00287D09"/>
    <w:rsid w:val="00290081"/>
    <w:rsid w:val="002901F6"/>
    <w:rsid w:val="00290852"/>
    <w:rsid w:val="00290DF2"/>
    <w:rsid w:val="00290E7C"/>
    <w:rsid w:val="00290F6D"/>
    <w:rsid w:val="00290FA0"/>
    <w:rsid w:val="002914EA"/>
    <w:rsid w:val="00291CBA"/>
    <w:rsid w:val="00291CBD"/>
    <w:rsid w:val="00292166"/>
    <w:rsid w:val="0029249D"/>
    <w:rsid w:val="00292516"/>
    <w:rsid w:val="002927FE"/>
    <w:rsid w:val="002928B2"/>
    <w:rsid w:val="00292E1F"/>
    <w:rsid w:val="00293050"/>
    <w:rsid w:val="00293640"/>
    <w:rsid w:val="002938FC"/>
    <w:rsid w:val="002939C4"/>
    <w:rsid w:val="00293BC3"/>
    <w:rsid w:val="0029430F"/>
    <w:rsid w:val="00294B91"/>
    <w:rsid w:val="002958F2"/>
    <w:rsid w:val="00295ADE"/>
    <w:rsid w:val="00295DD2"/>
    <w:rsid w:val="00295E54"/>
    <w:rsid w:val="002961BA"/>
    <w:rsid w:val="002965AE"/>
    <w:rsid w:val="00296AF9"/>
    <w:rsid w:val="00296D4C"/>
    <w:rsid w:val="00296FF2"/>
    <w:rsid w:val="002975B3"/>
    <w:rsid w:val="00297633"/>
    <w:rsid w:val="002977D5"/>
    <w:rsid w:val="002977FA"/>
    <w:rsid w:val="00297BF9"/>
    <w:rsid w:val="00297C72"/>
    <w:rsid w:val="002A047A"/>
    <w:rsid w:val="002A060E"/>
    <w:rsid w:val="002A068D"/>
    <w:rsid w:val="002A0E0C"/>
    <w:rsid w:val="002A0F31"/>
    <w:rsid w:val="002A1A74"/>
    <w:rsid w:val="002A22BC"/>
    <w:rsid w:val="002A24B7"/>
    <w:rsid w:val="002A24F6"/>
    <w:rsid w:val="002A271D"/>
    <w:rsid w:val="002A38FE"/>
    <w:rsid w:val="002A3B96"/>
    <w:rsid w:val="002A3DC6"/>
    <w:rsid w:val="002A409B"/>
    <w:rsid w:val="002A4201"/>
    <w:rsid w:val="002A478A"/>
    <w:rsid w:val="002A4F98"/>
    <w:rsid w:val="002A5013"/>
    <w:rsid w:val="002A51F0"/>
    <w:rsid w:val="002A5654"/>
    <w:rsid w:val="002A5739"/>
    <w:rsid w:val="002A5AE5"/>
    <w:rsid w:val="002A5CB0"/>
    <w:rsid w:val="002A5D54"/>
    <w:rsid w:val="002A65CB"/>
    <w:rsid w:val="002A68C5"/>
    <w:rsid w:val="002A7486"/>
    <w:rsid w:val="002A76A5"/>
    <w:rsid w:val="002B0749"/>
    <w:rsid w:val="002B089B"/>
    <w:rsid w:val="002B0D63"/>
    <w:rsid w:val="002B0E52"/>
    <w:rsid w:val="002B1347"/>
    <w:rsid w:val="002B1490"/>
    <w:rsid w:val="002B17E7"/>
    <w:rsid w:val="002B1A41"/>
    <w:rsid w:val="002B1D41"/>
    <w:rsid w:val="002B1FE2"/>
    <w:rsid w:val="002B239B"/>
    <w:rsid w:val="002B24DC"/>
    <w:rsid w:val="002B2B69"/>
    <w:rsid w:val="002B2CE5"/>
    <w:rsid w:val="002B3182"/>
    <w:rsid w:val="002B41CB"/>
    <w:rsid w:val="002B4380"/>
    <w:rsid w:val="002B60B8"/>
    <w:rsid w:val="002B6380"/>
    <w:rsid w:val="002B6A30"/>
    <w:rsid w:val="002B6F69"/>
    <w:rsid w:val="002B6F7F"/>
    <w:rsid w:val="002B75A6"/>
    <w:rsid w:val="002B7973"/>
    <w:rsid w:val="002B7AFF"/>
    <w:rsid w:val="002B7D2D"/>
    <w:rsid w:val="002C079F"/>
    <w:rsid w:val="002C0917"/>
    <w:rsid w:val="002C0CA3"/>
    <w:rsid w:val="002C1155"/>
    <w:rsid w:val="002C1A2F"/>
    <w:rsid w:val="002C24D8"/>
    <w:rsid w:val="002C2686"/>
    <w:rsid w:val="002C2941"/>
    <w:rsid w:val="002C2F75"/>
    <w:rsid w:val="002C33B9"/>
    <w:rsid w:val="002C358D"/>
    <w:rsid w:val="002C3698"/>
    <w:rsid w:val="002C455E"/>
    <w:rsid w:val="002C4E22"/>
    <w:rsid w:val="002C4EA1"/>
    <w:rsid w:val="002C571A"/>
    <w:rsid w:val="002C57BB"/>
    <w:rsid w:val="002C59D6"/>
    <w:rsid w:val="002C5D5A"/>
    <w:rsid w:val="002C5E8D"/>
    <w:rsid w:val="002C61EA"/>
    <w:rsid w:val="002C7B20"/>
    <w:rsid w:val="002C7B83"/>
    <w:rsid w:val="002C7D5B"/>
    <w:rsid w:val="002C7FE6"/>
    <w:rsid w:val="002D0966"/>
    <w:rsid w:val="002D1566"/>
    <w:rsid w:val="002D201B"/>
    <w:rsid w:val="002D2DAB"/>
    <w:rsid w:val="002D2FBD"/>
    <w:rsid w:val="002D416C"/>
    <w:rsid w:val="002D4531"/>
    <w:rsid w:val="002D5A48"/>
    <w:rsid w:val="002D611E"/>
    <w:rsid w:val="002D6B01"/>
    <w:rsid w:val="002D74E9"/>
    <w:rsid w:val="002D7685"/>
    <w:rsid w:val="002D77EA"/>
    <w:rsid w:val="002D7B5C"/>
    <w:rsid w:val="002D7B75"/>
    <w:rsid w:val="002E01E5"/>
    <w:rsid w:val="002E1390"/>
    <w:rsid w:val="002E15EC"/>
    <w:rsid w:val="002E163F"/>
    <w:rsid w:val="002E16A2"/>
    <w:rsid w:val="002E1B1F"/>
    <w:rsid w:val="002E1B58"/>
    <w:rsid w:val="002E2666"/>
    <w:rsid w:val="002E2A9C"/>
    <w:rsid w:val="002E2C4E"/>
    <w:rsid w:val="002E33E2"/>
    <w:rsid w:val="002E3BCA"/>
    <w:rsid w:val="002E40C5"/>
    <w:rsid w:val="002E4C78"/>
    <w:rsid w:val="002E4EC7"/>
    <w:rsid w:val="002E5135"/>
    <w:rsid w:val="002E518B"/>
    <w:rsid w:val="002E5356"/>
    <w:rsid w:val="002E57AA"/>
    <w:rsid w:val="002E5BF0"/>
    <w:rsid w:val="002E5C48"/>
    <w:rsid w:val="002E5C94"/>
    <w:rsid w:val="002E5CA5"/>
    <w:rsid w:val="002E685D"/>
    <w:rsid w:val="002E69AA"/>
    <w:rsid w:val="002E72B7"/>
    <w:rsid w:val="002E754D"/>
    <w:rsid w:val="002E7993"/>
    <w:rsid w:val="002E7E66"/>
    <w:rsid w:val="002E7FFC"/>
    <w:rsid w:val="002F011A"/>
    <w:rsid w:val="002F0824"/>
    <w:rsid w:val="002F0925"/>
    <w:rsid w:val="002F099A"/>
    <w:rsid w:val="002F0C7A"/>
    <w:rsid w:val="002F0DEA"/>
    <w:rsid w:val="002F116E"/>
    <w:rsid w:val="002F14F8"/>
    <w:rsid w:val="002F168B"/>
    <w:rsid w:val="002F17FC"/>
    <w:rsid w:val="002F19B8"/>
    <w:rsid w:val="002F2068"/>
    <w:rsid w:val="002F29BF"/>
    <w:rsid w:val="002F2C51"/>
    <w:rsid w:val="002F2CC0"/>
    <w:rsid w:val="002F302A"/>
    <w:rsid w:val="002F400E"/>
    <w:rsid w:val="002F44D1"/>
    <w:rsid w:val="002F4B63"/>
    <w:rsid w:val="002F4BFF"/>
    <w:rsid w:val="002F4C34"/>
    <w:rsid w:val="002F5265"/>
    <w:rsid w:val="002F57D9"/>
    <w:rsid w:val="002F5F7B"/>
    <w:rsid w:val="002F5FF4"/>
    <w:rsid w:val="002F60DF"/>
    <w:rsid w:val="002F63E8"/>
    <w:rsid w:val="002F671C"/>
    <w:rsid w:val="002F6966"/>
    <w:rsid w:val="002F6A8C"/>
    <w:rsid w:val="002F6ABA"/>
    <w:rsid w:val="002F78A2"/>
    <w:rsid w:val="003000E2"/>
    <w:rsid w:val="00300309"/>
    <w:rsid w:val="00300493"/>
    <w:rsid w:val="00300991"/>
    <w:rsid w:val="003009FB"/>
    <w:rsid w:val="00300AC8"/>
    <w:rsid w:val="00300F63"/>
    <w:rsid w:val="0030121D"/>
    <w:rsid w:val="00301CAE"/>
    <w:rsid w:val="00301D37"/>
    <w:rsid w:val="00302236"/>
    <w:rsid w:val="00303284"/>
    <w:rsid w:val="00303582"/>
    <w:rsid w:val="00303FE9"/>
    <w:rsid w:val="003040ED"/>
    <w:rsid w:val="00304112"/>
    <w:rsid w:val="00304458"/>
    <w:rsid w:val="00304700"/>
    <w:rsid w:val="00304794"/>
    <w:rsid w:val="003047A4"/>
    <w:rsid w:val="00304851"/>
    <w:rsid w:val="00304AC0"/>
    <w:rsid w:val="003053F5"/>
    <w:rsid w:val="00305FAE"/>
    <w:rsid w:val="00306145"/>
    <w:rsid w:val="003061DF"/>
    <w:rsid w:val="0030646D"/>
    <w:rsid w:val="0030669A"/>
    <w:rsid w:val="00306AAD"/>
    <w:rsid w:val="00307497"/>
    <w:rsid w:val="003078DE"/>
    <w:rsid w:val="00307AAD"/>
    <w:rsid w:val="003100A3"/>
    <w:rsid w:val="003102C7"/>
    <w:rsid w:val="00310634"/>
    <w:rsid w:val="00311270"/>
    <w:rsid w:val="0031175F"/>
    <w:rsid w:val="00312A7B"/>
    <w:rsid w:val="00312D41"/>
    <w:rsid w:val="00312DA8"/>
    <w:rsid w:val="00312FB2"/>
    <w:rsid w:val="003133E1"/>
    <w:rsid w:val="00314A13"/>
    <w:rsid w:val="00314B1C"/>
    <w:rsid w:val="00314D62"/>
    <w:rsid w:val="00314FE7"/>
    <w:rsid w:val="003155CD"/>
    <w:rsid w:val="003155F6"/>
    <w:rsid w:val="0031571A"/>
    <w:rsid w:val="00315896"/>
    <w:rsid w:val="0031595B"/>
    <w:rsid w:val="0031599A"/>
    <w:rsid w:val="003159A3"/>
    <w:rsid w:val="00315B75"/>
    <w:rsid w:val="00315CB0"/>
    <w:rsid w:val="00316339"/>
    <w:rsid w:val="0031654B"/>
    <w:rsid w:val="003169A0"/>
    <w:rsid w:val="003169C3"/>
    <w:rsid w:val="0031790D"/>
    <w:rsid w:val="00317C28"/>
    <w:rsid w:val="00317E20"/>
    <w:rsid w:val="003202F5"/>
    <w:rsid w:val="0032047C"/>
    <w:rsid w:val="00320A74"/>
    <w:rsid w:val="00320C6E"/>
    <w:rsid w:val="003214FC"/>
    <w:rsid w:val="00321536"/>
    <w:rsid w:val="0032165F"/>
    <w:rsid w:val="00321805"/>
    <w:rsid w:val="00321B34"/>
    <w:rsid w:val="00321CCD"/>
    <w:rsid w:val="00322C9B"/>
    <w:rsid w:val="00322C9E"/>
    <w:rsid w:val="00323815"/>
    <w:rsid w:val="00323ED2"/>
    <w:rsid w:val="003242B6"/>
    <w:rsid w:val="00324AE3"/>
    <w:rsid w:val="00324C0E"/>
    <w:rsid w:val="00324DA1"/>
    <w:rsid w:val="00324F4B"/>
    <w:rsid w:val="00325573"/>
    <w:rsid w:val="00325620"/>
    <w:rsid w:val="003257FD"/>
    <w:rsid w:val="00325837"/>
    <w:rsid w:val="00325C79"/>
    <w:rsid w:val="00325E79"/>
    <w:rsid w:val="003266F9"/>
    <w:rsid w:val="00326BCD"/>
    <w:rsid w:val="003270D7"/>
    <w:rsid w:val="00327555"/>
    <w:rsid w:val="0032792E"/>
    <w:rsid w:val="0033006E"/>
    <w:rsid w:val="003307A5"/>
    <w:rsid w:val="00330B1C"/>
    <w:rsid w:val="003313EE"/>
    <w:rsid w:val="0033145F"/>
    <w:rsid w:val="003314F4"/>
    <w:rsid w:val="00332764"/>
    <w:rsid w:val="00333193"/>
    <w:rsid w:val="003331C0"/>
    <w:rsid w:val="0033428C"/>
    <w:rsid w:val="003344C5"/>
    <w:rsid w:val="00334600"/>
    <w:rsid w:val="003347C3"/>
    <w:rsid w:val="00334A24"/>
    <w:rsid w:val="003356C1"/>
    <w:rsid w:val="003357DE"/>
    <w:rsid w:val="00335A77"/>
    <w:rsid w:val="0033601E"/>
    <w:rsid w:val="0033636C"/>
    <w:rsid w:val="003363CA"/>
    <w:rsid w:val="003367F0"/>
    <w:rsid w:val="00336D2C"/>
    <w:rsid w:val="00336EE0"/>
    <w:rsid w:val="00337ACC"/>
    <w:rsid w:val="00337BC2"/>
    <w:rsid w:val="00340215"/>
    <w:rsid w:val="0034073C"/>
    <w:rsid w:val="00341661"/>
    <w:rsid w:val="0034167E"/>
    <w:rsid w:val="00341DA9"/>
    <w:rsid w:val="00341F5B"/>
    <w:rsid w:val="003428B0"/>
    <w:rsid w:val="003449B3"/>
    <w:rsid w:val="00344C87"/>
    <w:rsid w:val="00345156"/>
    <w:rsid w:val="003458CA"/>
    <w:rsid w:val="00345EDE"/>
    <w:rsid w:val="00346093"/>
    <w:rsid w:val="00346698"/>
    <w:rsid w:val="00346DE2"/>
    <w:rsid w:val="0034713E"/>
    <w:rsid w:val="003471AA"/>
    <w:rsid w:val="003471E4"/>
    <w:rsid w:val="003474B6"/>
    <w:rsid w:val="0034755C"/>
    <w:rsid w:val="003478A8"/>
    <w:rsid w:val="00347EC8"/>
    <w:rsid w:val="0035008E"/>
    <w:rsid w:val="003503D5"/>
    <w:rsid w:val="00350644"/>
    <w:rsid w:val="00350BEC"/>
    <w:rsid w:val="00351216"/>
    <w:rsid w:val="00351360"/>
    <w:rsid w:val="0035166E"/>
    <w:rsid w:val="00351D9E"/>
    <w:rsid w:val="003527EE"/>
    <w:rsid w:val="0035293E"/>
    <w:rsid w:val="00352A94"/>
    <w:rsid w:val="00352A97"/>
    <w:rsid w:val="00352F46"/>
    <w:rsid w:val="00353547"/>
    <w:rsid w:val="003537DD"/>
    <w:rsid w:val="00353958"/>
    <w:rsid w:val="00353A01"/>
    <w:rsid w:val="00353A30"/>
    <w:rsid w:val="00353CC3"/>
    <w:rsid w:val="00353EF6"/>
    <w:rsid w:val="00353FB4"/>
    <w:rsid w:val="0035428C"/>
    <w:rsid w:val="0035460D"/>
    <w:rsid w:val="003552CA"/>
    <w:rsid w:val="00355AFC"/>
    <w:rsid w:val="00355CAB"/>
    <w:rsid w:val="00356139"/>
    <w:rsid w:val="003563A5"/>
    <w:rsid w:val="003570CD"/>
    <w:rsid w:val="00357CE4"/>
    <w:rsid w:val="00357EA7"/>
    <w:rsid w:val="00360C74"/>
    <w:rsid w:val="00360F95"/>
    <w:rsid w:val="00361C51"/>
    <w:rsid w:val="0036200F"/>
    <w:rsid w:val="003622DB"/>
    <w:rsid w:val="0036244D"/>
    <w:rsid w:val="00362792"/>
    <w:rsid w:val="00362894"/>
    <w:rsid w:val="00363BB2"/>
    <w:rsid w:val="003641EC"/>
    <w:rsid w:val="00364B4A"/>
    <w:rsid w:val="00365197"/>
    <w:rsid w:val="00365716"/>
    <w:rsid w:val="003660FF"/>
    <w:rsid w:val="00366321"/>
    <w:rsid w:val="0036632E"/>
    <w:rsid w:val="00366430"/>
    <w:rsid w:val="00366878"/>
    <w:rsid w:val="00366904"/>
    <w:rsid w:val="00366AA6"/>
    <w:rsid w:val="00366DC2"/>
    <w:rsid w:val="003672E3"/>
    <w:rsid w:val="0036745C"/>
    <w:rsid w:val="0036747A"/>
    <w:rsid w:val="0036785C"/>
    <w:rsid w:val="00367AE4"/>
    <w:rsid w:val="00367D88"/>
    <w:rsid w:val="0037007D"/>
    <w:rsid w:val="0037043A"/>
    <w:rsid w:val="00370E9A"/>
    <w:rsid w:val="003714C8"/>
    <w:rsid w:val="003715E3"/>
    <w:rsid w:val="003715E8"/>
    <w:rsid w:val="00371A39"/>
    <w:rsid w:val="00371A48"/>
    <w:rsid w:val="00372312"/>
    <w:rsid w:val="003723D3"/>
    <w:rsid w:val="00372659"/>
    <w:rsid w:val="00372700"/>
    <w:rsid w:val="00372765"/>
    <w:rsid w:val="00372A61"/>
    <w:rsid w:val="00372D3D"/>
    <w:rsid w:val="003732C3"/>
    <w:rsid w:val="00373611"/>
    <w:rsid w:val="00373B8A"/>
    <w:rsid w:val="00373D75"/>
    <w:rsid w:val="003744E7"/>
    <w:rsid w:val="00374768"/>
    <w:rsid w:val="00374838"/>
    <w:rsid w:val="00374870"/>
    <w:rsid w:val="003748DC"/>
    <w:rsid w:val="00374923"/>
    <w:rsid w:val="0037515F"/>
    <w:rsid w:val="003753A4"/>
    <w:rsid w:val="00375DCF"/>
    <w:rsid w:val="0037612B"/>
    <w:rsid w:val="00376C38"/>
    <w:rsid w:val="00376F33"/>
    <w:rsid w:val="00377021"/>
    <w:rsid w:val="00377732"/>
    <w:rsid w:val="00377738"/>
    <w:rsid w:val="00377D82"/>
    <w:rsid w:val="0038027C"/>
    <w:rsid w:val="00380539"/>
    <w:rsid w:val="003815D4"/>
    <w:rsid w:val="00382135"/>
    <w:rsid w:val="00382400"/>
    <w:rsid w:val="00382EDB"/>
    <w:rsid w:val="00383BEF"/>
    <w:rsid w:val="00384EF3"/>
    <w:rsid w:val="00385131"/>
    <w:rsid w:val="003866E7"/>
    <w:rsid w:val="003871A5"/>
    <w:rsid w:val="0038742C"/>
    <w:rsid w:val="003877C2"/>
    <w:rsid w:val="00387AC1"/>
    <w:rsid w:val="00387C55"/>
    <w:rsid w:val="0039007F"/>
    <w:rsid w:val="00390313"/>
    <w:rsid w:val="00391423"/>
    <w:rsid w:val="00391615"/>
    <w:rsid w:val="00391628"/>
    <w:rsid w:val="00391689"/>
    <w:rsid w:val="003929F3"/>
    <w:rsid w:val="00392A9C"/>
    <w:rsid w:val="00392EAD"/>
    <w:rsid w:val="00392FBE"/>
    <w:rsid w:val="00393221"/>
    <w:rsid w:val="003932D7"/>
    <w:rsid w:val="00393533"/>
    <w:rsid w:val="00393A09"/>
    <w:rsid w:val="00393C5C"/>
    <w:rsid w:val="00393F17"/>
    <w:rsid w:val="00394C37"/>
    <w:rsid w:val="00395392"/>
    <w:rsid w:val="003953B0"/>
    <w:rsid w:val="0039577C"/>
    <w:rsid w:val="00395A5D"/>
    <w:rsid w:val="00395C07"/>
    <w:rsid w:val="00395FA4"/>
    <w:rsid w:val="00396620"/>
    <w:rsid w:val="003967E1"/>
    <w:rsid w:val="003968F8"/>
    <w:rsid w:val="00396E4B"/>
    <w:rsid w:val="00397459"/>
    <w:rsid w:val="003A0100"/>
    <w:rsid w:val="003A067B"/>
    <w:rsid w:val="003A0D25"/>
    <w:rsid w:val="003A1E17"/>
    <w:rsid w:val="003A217B"/>
    <w:rsid w:val="003A2461"/>
    <w:rsid w:val="003A24C3"/>
    <w:rsid w:val="003A2AE3"/>
    <w:rsid w:val="003A3167"/>
    <w:rsid w:val="003A34DA"/>
    <w:rsid w:val="003A3AE0"/>
    <w:rsid w:val="003A3C7B"/>
    <w:rsid w:val="003A3D6C"/>
    <w:rsid w:val="003A40B9"/>
    <w:rsid w:val="003A48BF"/>
    <w:rsid w:val="003A4E10"/>
    <w:rsid w:val="003A5888"/>
    <w:rsid w:val="003A6308"/>
    <w:rsid w:val="003A6B32"/>
    <w:rsid w:val="003A6CE7"/>
    <w:rsid w:val="003A6EF1"/>
    <w:rsid w:val="003B0668"/>
    <w:rsid w:val="003B0C5B"/>
    <w:rsid w:val="003B1428"/>
    <w:rsid w:val="003B149E"/>
    <w:rsid w:val="003B16C3"/>
    <w:rsid w:val="003B1A90"/>
    <w:rsid w:val="003B2210"/>
    <w:rsid w:val="003B2A44"/>
    <w:rsid w:val="003B2DC5"/>
    <w:rsid w:val="003B2DFD"/>
    <w:rsid w:val="003B3059"/>
    <w:rsid w:val="003B31B8"/>
    <w:rsid w:val="003B37D2"/>
    <w:rsid w:val="003B3976"/>
    <w:rsid w:val="003B3E58"/>
    <w:rsid w:val="003B3FD5"/>
    <w:rsid w:val="003B47B2"/>
    <w:rsid w:val="003B48AB"/>
    <w:rsid w:val="003B4D2E"/>
    <w:rsid w:val="003B5263"/>
    <w:rsid w:val="003B577E"/>
    <w:rsid w:val="003B619A"/>
    <w:rsid w:val="003B62A6"/>
    <w:rsid w:val="003B665A"/>
    <w:rsid w:val="003B67B4"/>
    <w:rsid w:val="003C01BE"/>
    <w:rsid w:val="003C0499"/>
    <w:rsid w:val="003C0560"/>
    <w:rsid w:val="003C135B"/>
    <w:rsid w:val="003C1403"/>
    <w:rsid w:val="003C1A25"/>
    <w:rsid w:val="003C23AB"/>
    <w:rsid w:val="003C25F9"/>
    <w:rsid w:val="003C2624"/>
    <w:rsid w:val="003C2877"/>
    <w:rsid w:val="003C2B12"/>
    <w:rsid w:val="003C2BEE"/>
    <w:rsid w:val="003C2E5B"/>
    <w:rsid w:val="003C335B"/>
    <w:rsid w:val="003C33E9"/>
    <w:rsid w:val="003C342D"/>
    <w:rsid w:val="003C3924"/>
    <w:rsid w:val="003C3979"/>
    <w:rsid w:val="003C3EC9"/>
    <w:rsid w:val="003C4783"/>
    <w:rsid w:val="003C5926"/>
    <w:rsid w:val="003C59CD"/>
    <w:rsid w:val="003C5BBA"/>
    <w:rsid w:val="003C5C30"/>
    <w:rsid w:val="003C5FE9"/>
    <w:rsid w:val="003C6464"/>
    <w:rsid w:val="003D0824"/>
    <w:rsid w:val="003D0958"/>
    <w:rsid w:val="003D0967"/>
    <w:rsid w:val="003D0C88"/>
    <w:rsid w:val="003D0EE5"/>
    <w:rsid w:val="003D1523"/>
    <w:rsid w:val="003D17CF"/>
    <w:rsid w:val="003D185D"/>
    <w:rsid w:val="003D19CC"/>
    <w:rsid w:val="003D1A11"/>
    <w:rsid w:val="003D1CAC"/>
    <w:rsid w:val="003D1DF7"/>
    <w:rsid w:val="003D27B8"/>
    <w:rsid w:val="003D2BF1"/>
    <w:rsid w:val="003D2D9C"/>
    <w:rsid w:val="003D2E16"/>
    <w:rsid w:val="003D30E3"/>
    <w:rsid w:val="003D348B"/>
    <w:rsid w:val="003D3926"/>
    <w:rsid w:val="003D419D"/>
    <w:rsid w:val="003D41F6"/>
    <w:rsid w:val="003D48E8"/>
    <w:rsid w:val="003D553E"/>
    <w:rsid w:val="003D59A3"/>
    <w:rsid w:val="003D5EB1"/>
    <w:rsid w:val="003D66D6"/>
    <w:rsid w:val="003D673A"/>
    <w:rsid w:val="003D6935"/>
    <w:rsid w:val="003D6AB5"/>
    <w:rsid w:val="003D6AD5"/>
    <w:rsid w:val="003D6D1C"/>
    <w:rsid w:val="003D717E"/>
    <w:rsid w:val="003D760E"/>
    <w:rsid w:val="003D772F"/>
    <w:rsid w:val="003D79D5"/>
    <w:rsid w:val="003D79E2"/>
    <w:rsid w:val="003E06D9"/>
    <w:rsid w:val="003E1043"/>
    <w:rsid w:val="003E1115"/>
    <w:rsid w:val="003E15DF"/>
    <w:rsid w:val="003E24C3"/>
    <w:rsid w:val="003E2A11"/>
    <w:rsid w:val="003E2FE0"/>
    <w:rsid w:val="003E31A0"/>
    <w:rsid w:val="003E3535"/>
    <w:rsid w:val="003E3B06"/>
    <w:rsid w:val="003E3D91"/>
    <w:rsid w:val="003E3E04"/>
    <w:rsid w:val="003E3EDC"/>
    <w:rsid w:val="003E4550"/>
    <w:rsid w:val="003E45E4"/>
    <w:rsid w:val="003E4A43"/>
    <w:rsid w:val="003E5FB1"/>
    <w:rsid w:val="003E633A"/>
    <w:rsid w:val="003E67D7"/>
    <w:rsid w:val="003E6A19"/>
    <w:rsid w:val="003E7501"/>
    <w:rsid w:val="003E7539"/>
    <w:rsid w:val="003E781A"/>
    <w:rsid w:val="003E7908"/>
    <w:rsid w:val="003E7ADE"/>
    <w:rsid w:val="003E7C7E"/>
    <w:rsid w:val="003E7D39"/>
    <w:rsid w:val="003E7E67"/>
    <w:rsid w:val="003E7F74"/>
    <w:rsid w:val="003F0227"/>
    <w:rsid w:val="003F033D"/>
    <w:rsid w:val="003F0CB5"/>
    <w:rsid w:val="003F17B1"/>
    <w:rsid w:val="003F1C28"/>
    <w:rsid w:val="003F2072"/>
    <w:rsid w:val="003F27AA"/>
    <w:rsid w:val="003F29C4"/>
    <w:rsid w:val="003F381F"/>
    <w:rsid w:val="003F3F1C"/>
    <w:rsid w:val="003F4127"/>
    <w:rsid w:val="003F465C"/>
    <w:rsid w:val="003F4768"/>
    <w:rsid w:val="003F48C9"/>
    <w:rsid w:val="003F4B01"/>
    <w:rsid w:val="003F532E"/>
    <w:rsid w:val="003F55E1"/>
    <w:rsid w:val="003F5674"/>
    <w:rsid w:val="003F58D5"/>
    <w:rsid w:val="003F5FF2"/>
    <w:rsid w:val="003F653A"/>
    <w:rsid w:val="003F6AA2"/>
    <w:rsid w:val="003F6AC4"/>
    <w:rsid w:val="003F7385"/>
    <w:rsid w:val="003F7800"/>
    <w:rsid w:val="003F793E"/>
    <w:rsid w:val="003F797A"/>
    <w:rsid w:val="003F79F0"/>
    <w:rsid w:val="003F7D81"/>
    <w:rsid w:val="003F7EB3"/>
    <w:rsid w:val="003F7ED4"/>
    <w:rsid w:val="0040055D"/>
    <w:rsid w:val="0040089A"/>
    <w:rsid w:val="00400BC4"/>
    <w:rsid w:val="00400E33"/>
    <w:rsid w:val="0040118C"/>
    <w:rsid w:val="0040124A"/>
    <w:rsid w:val="00401D46"/>
    <w:rsid w:val="00401DD6"/>
    <w:rsid w:val="0040211A"/>
    <w:rsid w:val="004028E4"/>
    <w:rsid w:val="0040298F"/>
    <w:rsid w:val="00402B22"/>
    <w:rsid w:val="00402B2C"/>
    <w:rsid w:val="00402E3A"/>
    <w:rsid w:val="00402E59"/>
    <w:rsid w:val="00402F2C"/>
    <w:rsid w:val="0040309F"/>
    <w:rsid w:val="0040321D"/>
    <w:rsid w:val="0040341E"/>
    <w:rsid w:val="004038A9"/>
    <w:rsid w:val="0040391B"/>
    <w:rsid w:val="00403EEB"/>
    <w:rsid w:val="00404483"/>
    <w:rsid w:val="004046EB"/>
    <w:rsid w:val="0040470F"/>
    <w:rsid w:val="00404E62"/>
    <w:rsid w:val="00405347"/>
    <w:rsid w:val="0040561C"/>
    <w:rsid w:val="0040569A"/>
    <w:rsid w:val="0040570A"/>
    <w:rsid w:val="004059FD"/>
    <w:rsid w:val="00405E91"/>
    <w:rsid w:val="00406328"/>
    <w:rsid w:val="0040664D"/>
    <w:rsid w:val="004071F6"/>
    <w:rsid w:val="00407489"/>
    <w:rsid w:val="004076A8"/>
    <w:rsid w:val="00410014"/>
    <w:rsid w:val="0041069D"/>
    <w:rsid w:val="00410984"/>
    <w:rsid w:val="00410B0B"/>
    <w:rsid w:val="00410BD0"/>
    <w:rsid w:val="00410EEC"/>
    <w:rsid w:val="00411645"/>
    <w:rsid w:val="00411AC5"/>
    <w:rsid w:val="00411CE9"/>
    <w:rsid w:val="00411D80"/>
    <w:rsid w:val="004122FC"/>
    <w:rsid w:val="0041277E"/>
    <w:rsid w:val="0041282E"/>
    <w:rsid w:val="00412884"/>
    <w:rsid w:val="00413036"/>
    <w:rsid w:val="004131A0"/>
    <w:rsid w:val="00413368"/>
    <w:rsid w:val="004139BA"/>
    <w:rsid w:val="00413D03"/>
    <w:rsid w:val="00413FC0"/>
    <w:rsid w:val="00413FDF"/>
    <w:rsid w:val="0041448D"/>
    <w:rsid w:val="00414718"/>
    <w:rsid w:val="00414AE4"/>
    <w:rsid w:val="004153A0"/>
    <w:rsid w:val="00415462"/>
    <w:rsid w:val="00415978"/>
    <w:rsid w:val="00415B71"/>
    <w:rsid w:val="00416117"/>
    <w:rsid w:val="0041614B"/>
    <w:rsid w:val="004161D5"/>
    <w:rsid w:val="0041635A"/>
    <w:rsid w:val="004166D2"/>
    <w:rsid w:val="00417A05"/>
    <w:rsid w:val="00420574"/>
    <w:rsid w:val="00420E45"/>
    <w:rsid w:val="00421663"/>
    <w:rsid w:val="004217A6"/>
    <w:rsid w:val="00421B35"/>
    <w:rsid w:val="00421E06"/>
    <w:rsid w:val="00421EEA"/>
    <w:rsid w:val="00422C9E"/>
    <w:rsid w:val="00422D1E"/>
    <w:rsid w:val="00422F0E"/>
    <w:rsid w:val="00423667"/>
    <w:rsid w:val="00423D07"/>
    <w:rsid w:val="00423D76"/>
    <w:rsid w:val="00423DB2"/>
    <w:rsid w:val="00424026"/>
    <w:rsid w:val="00424255"/>
    <w:rsid w:val="0042431C"/>
    <w:rsid w:val="00424F4F"/>
    <w:rsid w:val="004250F3"/>
    <w:rsid w:val="004252F9"/>
    <w:rsid w:val="0042550E"/>
    <w:rsid w:val="0042559A"/>
    <w:rsid w:val="0042593F"/>
    <w:rsid w:val="00425A37"/>
    <w:rsid w:val="004273EF"/>
    <w:rsid w:val="00427518"/>
    <w:rsid w:val="0042759A"/>
    <w:rsid w:val="00430368"/>
    <w:rsid w:val="004307F3"/>
    <w:rsid w:val="00430A41"/>
    <w:rsid w:val="004312FB"/>
    <w:rsid w:val="00431356"/>
    <w:rsid w:val="00431905"/>
    <w:rsid w:val="004320D1"/>
    <w:rsid w:val="004324E1"/>
    <w:rsid w:val="00432A8C"/>
    <w:rsid w:val="00432CA9"/>
    <w:rsid w:val="00432DB2"/>
    <w:rsid w:val="00433872"/>
    <w:rsid w:val="00433F52"/>
    <w:rsid w:val="0043440C"/>
    <w:rsid w:val="0043450B"/>
    <w:rsid w:val="0043456D"/>
    <w:rsid w:val="00435189"/>
    <w:rsid w:val="0043596F"/>
    <w:rsid w:val="00435BFA"/>
    <w:rsid w:val="0043632B"/>
    <w:rsid w:val="0043638A"/>
    <w:rsid w:val="004365FB"/>
    <w:rsid w:val="00436868"/>
    <w:rsid w:val="00437817"/>
    <w:rsid w:val="00437DCD"/>
    <w:rsid w:val="00440630"/>
    <w:rsid w:val="00440CA7"/>
    <w:rsid w:val="00441066"/>
    <w:rsid w:val="004414CB"/>
    <w:rsid w:val="004429FA"/>
    <w:rsid w:val="00442A2F"/>
    <w:rsid w:val="0044310A"/>
    <w:rsid w:val="00443F26"/>
    <w:rsid w:val="00444C6B"/>
    <w:rsid w:val="00444E6F"/>
    <w:rsid w:val="0044558E"/>
    <w:rsid w:val="004459A5"/>
    <w:rsid w:val="00446674"/>
    <w:rsid w:val="00446B68"/>
    <w:rsid w:val="0044759D"/>
    <w:rsid w:val="00447D2B"/>
    <w:rsid w:val="0045039B"/>
    <w:rsid w:val="0045065A"/>
    <w:rsid w:val="004508AC"/>
    <w:rsid w:val="004514CB"/>
    <w:rsid w:val="004525A6"/>
    <w:rsid w:val="00452A11"/>
    <w:rsid w:val="00452F6F"/>
    <w:rsid w:val="00453001"/>
    <w:rsid w:val="00453062"/>
    <w:rsid w:val="00453948"/>
    <w:rsid w:val="00453C75"/>
    <w:rsid w:val="00454209"/>
    <w:rsid w:val="00454A77"/>
    <w:rsid w:val="00454A98"/>
    <w:rsid w:val="00454E42"/>
    <w:rsid w:val="00454EBA"/>
    <w:rsid w:val="00454ED3"/>
    <w:rsid w:val="0045503D"/>
    <w:rsid w:val="0045510B"/>
    <w:rsid w:val="0045531E"/>
    <w:rsid w:val="00455873"/>
    <w:rsid w:val="00455D61"/>
    <w:rsid w:val="00455DE4"/>
    <w:rsid w:val="004560ED"/>
    <w:rsid w:val="004565A3"/>
    <w:rsid w:val="00456A23"/>
    <w:rsid w:val="00456ADD"/>
    <w:rsid w:val="00456AEC"/>
    <w:rsid w:val="00457375"/>
    <w:rsid w:val="004578E6"/>
    <w:rsid w:val="00457C3C"/>
    <w:rsid w:val="00460029"/>
    <w:rsid w:val="0046255A"/>
    <w:rsid w:val="00462726"/>
    <w:rsid w:val="00462A61"/>
    <w:rsid w:val="00462CCB"/>
    <w:rsid w:val="00462F45"/>
    <w:rsid w:val="00463603"/>
    <w:rsid w:val="00463A05"/>
    <w:rsid w:val="00463E39"/>
    <w:rsid w:val="00463FD8"/>
    <w:rsid w:val="00464B00"/>
    <w:rsid w:val="00464FC9"/>
    <w:rsid w:val="004659E8"/>
    <w:rsid w:val="00465E44"/>
    <w:rsid w:val="004665C1"/>
    <w:rsid w:val="00466B8C"/>
    <w:rsid w:val="00466DD3"/>
    <w:rsid w:val="0046748B"/>
    <w:rsid w:val="0046756A"/>
    <w:rsid w:val="00467B4D"/>
    <w:rsid w:val="00467DDF"/>
    <w:rsid w:val="004701E6"/>
    <w:rsid w:val="00470478"/>
    <w:rsid w:val="004705F6"/>
    <w:rsid w:val="0047071E"/>
    <w:rsid w:val="00470A80"/>
    <w:rsid w:val="00470AAB"/>
    <w:rsid w:val="00471016"/>
    <w:rsid w:val="00471075"/>
    <w:rsid w:val="004714B7"/>
    <w:rsid w:val="004716D4"/>
    <w:rsid w:val="004727B9"/>
    <w:rsid w:val="00473012"/>
    <w:rsid w:val="00473056"/>
    <w:rsid w:val="0047313F"/>
    <w:rsid w:val="0047323F"/>
    <w:rsid w:val="00473245"/>
    <w:rsid w:val="00473379"/>
    <w:rsid w:val="00473440"/>
    <w:rsid w:val="0047485F"/>
    <w:rsid w:val="00474943"/>
    <w:rsid w:val="00474CAD"/>
    <w:rsid w:val="004750BB"/>
    <w:rsid w:val="0047543C"/>
    <w:rsid w:val="004759F0"/>
    <w:rsid w:val="00476021"/>
    <w:rsid w:val="004762D0"/>
    <w:rsid w:val="004764F6"/>
    <w:rsid w:val="004767FE"/>
    <w:rsid w:val="004768EE"/>
    <w:rsid w:val="00476AC2"/>
    <w:rsid w:val="00476C1A"/>
    <w:rsid w:val="004778D8"/>
    <w:rsid w:val="004809D3"/>
    <w:rsid w:val="00481067"/>
    <w:rsid w:val="0048108F"/>
    <w:rsid w:val="00481260"/>
    <w:rsid w:val="0048140E"/>
    <w:rsid w:val="00481946"/>
    <w:rsid w:val="004819A7"/>
    <w:rsid w:val="004820CE"/>
    <w:rsid w:val="004820EB"/>
    <w:rsid w:val="00482DBD"/>
    <w:rsid w:val="004838F8"/>
    <w:rsid w:val="00483C1F"/>
    <w:rsid w:val="00484050"/>
    <w:rsid w:val="00484CD9"/>
    <w:rsid w:val="00484F1C"/>
    <w:rsid w:val="0048518F"/>
    <w:rsid w:val="00485329"/>
    <w:rsid w:val="0048565A"/>
    <w:rsid w:val="0048599B"/>
    <w:rsid w:val="00485AE5"/>
    <w:rsid w:val="00485F89"/>
    <w:rsid w:val="004863DD"/>
    <w:rsid w:val="00486EB7"/>
    <w:rsid w:val="00487066"/>
    <w:rsid w:val="00487B02"/>
    <w:rsid w:val="00487B61"/>
    <w:rsid w:val="00487C97"/>
    <w:rsid w:val="00490343"/>
    <w:rsid w:val="00490420"/>
    <w:rsid w:val="00490911"/>
    <w:rsid w:val="00490ACA"/>
    <w:rsid w:val="00490F20"/>
    <w:rsid w:val="00491306"/>
    <w:rsid w:val="004916BC"/>
    <w:rsid w:val="00491783"/>
    <w:rsid w:val="00491848"/>
    <w:rsid w:val="00491868"/>
    <w:rsid w:val="00492DD5"/>
    <w:rsid w:val="00492EC9"/>
    <w:rsid w:val="00493243"/>
    <w:rsid w:val="004937C2"/>
    <w:rsid w:val="00493B1C"/>
    <w:rsid w:val="00493C07"/>
    <w:rsid w:val="00493DF3"/>
    <w:rsid w:val="0049478E"/>
    <w:rsid w:val="004955CD"/>
    <w:rsid w:val="0049586B"/>
    <w:rsid w:val="00496D96"/>
    <w:rsid w:val="00497D3E"/>
    <w:rsid w:val="004A0225"/>
    <w:rsid w:val="004A030E"/>
    <w:rsid w:val="004A0372"/>
    <w:rsid w:val="004A086D"/>
    <w:rsid w:val="004A0BF3"/>
    <w:rsid w:val="004A0D87"/>
    <w:rsid w:val="004A1025"/>
    <w:rsid w:val="004A1B3A"/>
    <w:rsid w:val="004A26EE"/>
    <w:rsid w:val="004A292C"/>
    <w:rsid w:val="004A2DD8"/>
    <w:rsid w:val="004A3CA5"/>
    <w:rsid w:val="004A3D59"/>
    <w:rsid w:val="004A3F0B"/>
    <w:rsid w:val="004A4526"/>
    <w:rsid w:val="004A4A4B"/>
    <w:rsid w:val="004A4EA5"/>
    <w:rsid w:val="004A4EF9"/>
    <w:rsid w:val="004A52B9"/>
    <w:rsid w:val="004A5439"/>
    <w:rsid w:val="004A56B7"/>
    <w:rsid w:val="004A58AD"/>
    <w:rsid w:val="004A58C6"/>
    <w:rsid w:val="004A5C34"/>
    <w:rsid w:val="004A5CA5"/>
    <w:rsid w:val="004A5F54"/>
    <w:rsid w:val="004A68AB"/>
    <w:rsid w:val="004A6A48"/>
    <w:rsid w:val="004A7370"/>
    <w:rsid w:val="004A7ABB"/>
    <w:rsid w:val="004A7CB4"/>
    <w:rsid w:val="004A7CDD"/>
    <w:rsid w:val="004A7CF1"/>
    <w:rsid w:val="004B0896"/>
    <w:rsid w:val="004B0F8D"/>
    <w:rsid w:val="004B1193"/>
    <w:rsid w:val="004B174E"/>
    <w:rsid w:val="004B1B9D"/>
    <w:rsid w:val="004B260D"/>
    <w:rsid w:val="004B267E"/>
    <w:rsid w:val="004B2A3A"/>
    <w:rsid w:val="004B37C3"/>
    <w:rsid w:val="004B410D"/>
    <w:rsid w:val="004B4706"/>
    <w:rsid w:val="004B4915"/>
    <w:rsid w:val="004B49C2"/>
    <w:rsid w:val="004B4D59"/>
    <w:rsid w:val="004B4F72"/>
    <w:rsid w:val="004B4F9E"/>
    <w:rsid w:val="004B579C"/>
    <w:rsid w:val="004B5A60"/>
    <w:rsid w:val="004B614F"/>
    <w:rsid w:val="004B64C2"/>
    <w:rsid w:val="004B652A"/>
    <w:rsid w:val="004B6C94"/>
    <w:rsid w:val="004B6EED"/>
    <w:rsid w:val="004C025C"/>
    <w:rsid w:val="004C02F0"/>
    <w:rsid w:val="004C0CE8"/>
    <w:rsid w:val="004C0F64"/>
    <w:rsid w:val="004C129F"/>
    <w:rsid w:val="004C1B4C"/>
    <w:rsid w:val="004C1BC9"/>
    <w:rsid w:val="004C1CEF"/>
    <w:rsid w:val="004C1EEF"/>
    <w:rsid w:val="004C2041"/>
    <w:rsid w:val="004C23CE"/>
    <w:rsid w:val="004C2AB4"/>
    <w:rsid w:val="004C2B4F"/>
    <w:rsid w:val="004C2CC9"/>
    <w:rsid w:val="004C37C0"/>
    <w:rsid w:val="004C3C36"/>
    <w:rsid w:val="004C3F5D"/>
    <w:rsid w:val="004C40DC"/>
    <w:rsid w:val="004C46CF"/>
    <w:rsid w:val="004C4F20"/>
    <w:rsid w:val="004C5940"/>
    <w:rsid w:val="004C5B75"/>
    <w:rsid w:val="004C5F2E"/>
    <w:rsid w:val="004C5F8E"/>
    <w:rsid w:val="004C627A"/>
    <w:rsid w:val="004C6284"/>
    <w:rsid w:val="004C6903"/>
    <w:rsid w:val="004C69B5"/>
    <w:rsid w:val="004C6D90"/>
    <w:rsid w:val="004C6DF8"/>
    <w:rsid w:val="004C740D"/>
    <w:rsid w:val="004C77ED"/>
    <w:rsid w:val="004D01DC"/>
    <w:rsid w:val="004D051C"/>
    <w:rsid w:val="004D159B"/>
    <w:rsid w:val="004D177C"/>
    <w:rsid w:val="004D1E2A"/>
    <w:rsid w:val="004D1E71"/>
    <w:rsid w:val="004D1FC2"/>
    <w:rsid w:val="004D2052"/>
    <w:rsid w:val="004D20D1"/>
    <w:rsid w:val="004D2933"/>
    <w:rsid w:val="004D2E28"/>
    <w:rsid w:val="004D30E6"/>
    <w:rsid w:val="004D34AC"/>
    <w:rsid w:val="004D3A96"/>
    <w:rsid w:val="004D3AE7"/>
    <w:rsid w:val="004D3E74"/>
    <w:rsid w:val="004D4989"/>
    <w:rsid w:val="004D4EA6"/>
    <w:rsid w:val="004D5155"/>
    <w:rsid w:val="004D5579"/>
    <w:rsid w:val="004D5C5A"/>
    <w:rsid w:val="004D5E26"/>
    <w:rsid w:val="004D5FF4"/>
    <w:rsid w:val="004D6067"/>
    <w:rsid w:val="004D667F"/>
    <w:rsid w:val="004D6844"/>
    <w:rsid w:val="004D68B3"/>
    <w:rsid w:val="004D72CA"/>
    <w:rsid w:val="004D7614"/>
    <w:rsid w:val="004D767D"/>
    <w:rsid w:val="004D781B"/>
    <w:rsid w:val="004D7866"/>
    <w:rsid w:val="004E018C"/>
    <w:rsid w:val="004E01CF"/>
    <w:rsid w:val="004E0447"/>
    <w:rsid w:val="004E05FB"/>
    <w:rsid w:val="004E0985"/>
    <w:rsid w:val="004E0B35"/>
    <w:rsid w:val="004E102F"/>
    <w:rsid w:val="004E1677"/>
    <w:rsid w:val="004E1A01"/>
    <w:rsid w:val="004E1C5C"/>
    <w:rsid w:val="004E1CAE"/>
    <w:rsid w:val="004E1E8F"/>
    <w:rsid w:val="004E241E"/>
    <w:rsid w:val="004E245C"/>
    <w:rsid w:val="004E25A1"/>
    <w:rsid w:val="004E2671"/>
    <w:rsid w:val="004E2732"/>
    <w:rsid w:val="004E2853"/>
    <w:rsid w:val="004E2A14"/>
    <w:rsid w:val="004E2C25"/>
    <w:rsid w:val="004E2F77"/>
    <w:rsid w:val="004E364A"/>
    <w:rsid w:val="004E439D"/>
    <w:rsid w:val="004E4865"/>
    <w:rsid w:val="004E4E9A"/>
    <w:rsid w:val="004E5245"/>
    <w:rsid w:val="004E54C4"/>
    <w:rsid w:val="004E5A29"/>
    <w:rsid w:val="004E5A66"/>
    <w:rsid w:val="004E5CF5"/>
    <w:rsid w:val="004E5DF6"/>
    <w:rsid w:val="004E62CE"/>
    <w:rsid w:val="004E64AE"/>
    <w:rsid w:val="004E690F"/>
    <w:rsid w:val="004E6B5D"/>
    <w:rsid w:val="004E6C6F"/>
    <w:rsid w:val="004E6D48"/>
    <w:rsid w:val="004E6D77"/>
    <w:rsid w:val="004F0311"/>
    <w:rsid w:val="004F0554"/>
    <w:rsid w:val="004F07B4"/>
    <w:rsid w:val="004F130F"/>
    <w:rsid w:val="004F2118"/>
    <w:rsid w:val="004F22FF"/>
    <w:rsid w:val="004F2309"/>
    <w:rsid w:val="004F297D"/>
    <w:rsid w:val="004F2AC6"/>
    <w:rsid w:val="004F2EC6"/>
    <w:rsid w:val="004F3D1D"/>
    <w:rsid w:val="004F3E47"/>
    <w:rsid w:val="004F3E5D"/>
    <w:rsid w:val="004F40E4"/>
    <w:rsid w:val="004F44A6"/>
    <w:rsid w:val="004F44BD"/>
    <w:rsid w:val="004F4C34"/>
    <w:rsid w:val="004F5508"/>
    <w:rsid w:val="004F57E4"/>
    <w:rsid w:val="004F59D6"/>
    <w:rsid w:val="004F5DCE"/>
    <w:rsid w:val="004F6308"/>
    <w:rsid w:val="004F631D"/>
    <w:rsid w:val="004F653C"/>
    <w:rsid w:val="004F6620"/>
    <w:rsid w:val="004F69B3"/>
    <w:rsid w:val="004F6AB3"/>
    <w:rsid w:val="004F6C27"/>
    <w:rsid w:val="004F71B5"/>
    <w:rsid w:val="004F7358"/>
    <w:rsid w:val="004F75F6"/>
    <w:rsid w:val="004F770E"/>
    <w:rsid w:val="004F7FCA"/>
    <w:rsid w:val="00500E8D"/>
    <w:rsid w:val="00500FAD"/>
    <w:rsid w:val="00501036"/>
    <w:rsid w:val="00501973"/>
    <w:rsid w:val="00501BA9"/>
    <w:rsid w:val="00501EE3"/>
    <w:rsid w:val="005020E4"/>
    <w:rsid w:val="005022BD"/>
    <w:rsid w:val="00502403"/>
    <w:rsid w:val="00502579"/>
    <w:rsid w:val="005027BD"/>
    <w:rsid w:val="00503AB4"/>
    <w:rsid w:val="00504256"/>
    <w:rsid w:val="00504541"/>
    <w:rsid w:val="0050473A"/>
    <w:rsid w:val="0050531B"/>
    <w:rsid w:val="00505BE3"/>
    <w:rsid w:val="005063A9"/>
    <w:rsid w:val="00506B3C"/>
    <w:rsid w:val="0050741F"/>
    <w:rsid w:val="00507455"/>
    <w:rsid w:val="0050766F"/>
    <w:rsid w:val="0050777F"/>
    <w:rsid w:val="00507843"/>
    <w:rsid w:val="00507A1C"/>
    <w:rsid w:val="0051106D"/>
    <w:rsid w:val="00511562"/>
    <w:rsid w:val="0051165C"/>
    <w:rsid w:val="00511718"/>
    <w:rsid w:val="0051198D"/>
    <w:rsid w:val="00511E99"/>
    <w:rsid w:val="00511F59"/>
    <w:rsid w:val="005121D6"/>
    <w:rsid w:val="005122E9"/>
    <w:rsid w:val="00512552"/>
    <w:rsid w:val="00512968"/>
    <w:rsid w:val="00513035"/>
    <w:rsid w:val="00513089"/>
    <w:rsid w:val="0051322F"/>
    <w:rsid w:val="005133F1"/>
    <w:rsid w:val="005137ED"/>
    <w:rsid w:val="00513BEC"/>
    <w:rsid w:val="00513D5F"/>
    <w:rsid w:val="0051465D"/>
    <w:rsid w:val="00514B5A"/>
    <w:rsid w:val="0051574D"/>
    <w:rsid w:val="00515B07"/>
    <w:rsid w:val="00515E4F"/>
    <w:rsid w:val="005165B7"/>
    <w:rsid w:val="0051681F"/>
    <w:rsid w:val="005169E4"/>
    <w:rsid w:val="00516A23"/>
    <w:rsid w:val="00516C19"/>
    <w:rsid w:val="00517128"/>
    <w:rsid w:val="00517158"/>
    <w:rsid w:val="005174B4"/>
    <w:rsid w:val="005177FE"/>
    <w:rsid w:val="00517AB3"/>
    <w:rsid w:val="00517EA9"/>
    <w:rsid w:val="0052038A"/>
    <w:rsid w:val="00520AFC"/>
    <w:rsid w:val="00521306"/>
    <w:rsid w:val="005222D5"/>
    <w:rsid w:val="00523054"/>
    <w:rsid w:val="00523C62"/>
    <w:rsid w:val="00523DC1"/>
    <w:rsid w:val="005240DB"/>
    <w:rsid w:val="00524409"/>
    <w:rsid w:val="00524492"/>
    <w:rsid w:val="00524A68"/>
    <w:rsid w:val="00524C45"/>
    <w:rsid w:val="005258B5"/>
    <w:rsid w:val="005259C7"/>
    <w:rsid w:val="00525EC9"/>
    <w:rsid w:val="00525ED8"/>
    <w:rsid w:val="00525FED"/>
    <w:rsid w:val="00526C41"/>
    <w:rsid w:val="00526EB4"/>
    <w:rsid w:val="0052750B"/>
    <w:rsid w:val="00527D8A"/>
    <w:rsid w:val="0053038D"/>
    <w:rsid w:val="0053084B"/>
    <w:rsid w:val="00530A42"/>
    <w:rsid w:val="00530CAB"/>
    <w:rsid w:val="00530F73"/>
    <w:rsid w:val="005310F2"/>
    <w:rsid w:val="005315FF"/>
    <w:rsid w:val="00531898"/>
    <w:rsid w:val="00531C0E"/>
    <w:rsid w:val="00531C43"/>
    <w:rsid w:val="00531F50"/>
    <w:rsid w:val="0053230A"/>
    <w:rsid w:val="0053284D"/>
    <w:rsid w:val="00532A52"/>
    <w:rsid w:val="00532E48"/>
    <w:rsid w:val="00532F25"/>
    <w:rsid w:val="00533345"/>
    <w:rsid w:val="00533512"/>
    <w:rsid w:val="00533E18"/>
    <w:rsid w:val="00533EE1"/>
    <w:rsid w:val="00534F81"/>
    <w:rsid w:val="005351A8"/>
    <w:rsid w:val="0053532C"/>
    <w:rsid w:val="005353AC"/>
    <w:rsid w:val="00535791"/>
    <w:rsid w:val="00535FB2"/>
    <w:rsid w:val="005360F1"/>
    <w:rsid w:val="005362A7"/>
    <w:rsid w:val="00536406"/>
    <w:rsid w:val="00536707"/>
    <w:rsid w:val="00536843"/>
    <w:rsid w:val="00536F74"/>
    <w:rsid w:val="00536F9C"/>
    <w:rsid w:val="00537083"/>
    <w:rsid w:val="005372BA"/>
    <w:rsid w:val="00537659"/>
    <w:rsid w:val="005377CD"/>
    <w:rsid w:val="00537F5B"/>
    <w:rsid w:val="00540626"/>
    <w:rsid w:val="005406D7"/>
    <w:rsid w:val="0054084D"/>
    <w:rsid w:val="0054106F"/>
    <w:rsid w:val="0054160E"/>
    <w:rsid w:val="00541DC2"/>
    <w:rsid w:val="005426AB"/>
    <w:rsid w:val="00542E48"/>
    <w:rsid w:val="0054351A"/>
    <w:rsid w:val="005439E1"/>
    <w:rsid w:val="005440D4"/>
    <w:rsid w:val="005441CF"/>
    <w:rsid w:val="0054434B"/>
    <w:rsid w:val="00544482"/>
    <w:rsid w:val="00544B24"/>
    <w:rsid w:val="005453EA"/>
    <w:rsid w:val="0054568A"/>
    <w:rsid w:val="00545AAF"/>
    <w:rsid w:val="00545C5D"/>
    <w:rsid w:val="0054610D"/>
    <w:rsid w:val="005462FD"/>
    <w:rsid w:val="005465CA"/>
    <w:rsid w:val="005465E9"/>
    <w:rsid w:val="00546774"/>
    <w:rsid w:val="00546946"/>
    <w:rsid w:val="00546E3F"/>
    <w:rsid w:val="00546EAA"/>
    <w:rsid w:val="00546F66"/>
    <w:rsid w:val="00547026"/>
    <w:rsid w:val="005471A9"/>
    <w:rsid w:val="00547DA9"/>
    <w:rsid w:val="005503D8"/>
    <w:rsid w:val="00550B17"/>
    <w:rsid w:val="00550DFA"/>
    <w:rsid w:val="00551264"/>
    <w:rsid w:val="0055165C"/>
    <w:rsid w:val="00551C9B"/>
    <w:rsid w:val="005525D4"/>
    <w:rsid w:val="005527C3"/>
    <w:rsid w:val="00552A39"/>
    <w:rsid w:val="00553359"/>
    <w:rsid w:val="005533DF"/>
    <w:rsid w:val="00553A86"/>
    <w:rsid w:val="0055452F"/>
    <w:rsid w:val="00554764"/>
    <w:rsid w:val="00554924"/>
    <w:rsid w:val="005549F6"/>
    <w:rsid w:val="00554CBA"/>
    <w:rsid w:val="0055571E"/>
    <w:rsid w:val="00555753"/>
    <w:rsid w:val="00555836"/>
    <w:rsid w:val="00555BF3"/>
    <w:rsid w:val="00556380"/>
    <w:rsid w:val="005566D3"/>
    <w:rsid w:val="00556844"/>
    <w:rsid w:val="0055693E"/>
    <w:rsid w:val="00556AB3"/>
    <w:rsid w:val="00556D41"/>
    <w:rsid w:val="00556E39"/>
    <w:rsid w:val="00556F5D"/>
    <w:rsid w:val="005577F8"/>
    <w:rsid w:val="00557A10"/>
    <w:rsid w:val="00560030"/>
    <w:rsid w:val="005612E3"/>
    <w:rsid w:val="0056144E"/>
    <w:rsid w:val="00561A68"/>
    <w:rsid w:val="00561F01"/>
    <w:rsid w:val="00562197"/>
    <w:rsid w:val="005621E9"/>
    <w:rsid w:val="00562523"/>
    <w:rsid w:val="0056277A"/>
    <w:rsid w:val="00562C4C"/>
    <w:rsid w:val="0056309B"/>
    <w:rsid w:val="005632D4"/>
    <w:rsid w:val="00563311"/>
    <w:rsid w:val="00563629"/>
    <w:rsid w:val="00563AB0"/>
    <w:rsid w:val="00563FDA"/>
    <w:rsid w:val="00564189"/>
    <w:rsid w:val="00564673"/>
    <w:rsid w:val="00564D49"/>
    <w:rsid w:val="00565168"/>
    <w:rsid w:val="0056530E"/>
    <w:rsid w:val="005655BA"/>
    <w:rsid w:val="0056597B"/>
    <w:rsid w:val="00565DF1"/>
    <w:rsid w:val="005669BA"/>
    <w:rsid w:val="00566BAF"/>
    <w:rsid w:val="00567450"/>
    <w:rsid w:val="0056771C"/>
    <w:rsid w:val="005678FF"/>
    <w:rsid w:val="0056799A"/>
    <w:rsid w:val="00567B2D"/>
    <w:rsid w:val="005703BA"/>
    <w:rsid w:val="005713A8"/>
    <w:rsid w:val="00571969"/>
    <w:rsid w:val="00571B03"/>
    <w:rsid w:val="00572F41"/>
    <w:rsid w:val="00573369"/>
    <w:rsid w:val="005733A5"/>
    <w:rsid w:val="0057359E"/>
    <w:rsid w:val="0057396C"/>
    <w:rsid w:val="00573B6F"/>
    <w:rsid w:val="005743A5"/>
    <w:rsid w:val="005747DD"/>
    <w:rsid w:val="0057489E"/>
    <w:rsid w:val="00574AEA"/>
    <w:rsid w:val="00575697"/>
    <w:rsid w:val="0057571D"/>
    <w:rsid w:val="0057583E"/>
    <w:rsid w:val="005762D0"/>
    <w:rsid w:val="005762DA"/>
    <w:rsid w:val="0057659A"/>
    <w:rsid w:val="00576D9C"/>
    <w:rsid w:val="00576EDB"/>
    <w:rsid w:val="00576FD4"/>
    <w:rsid w:val="00577397"/>
    <w:rsid w:val="00577AE0"/>
    <w:rsid w:val="00580175"/>
    <w:rsid w:val="005804FA"/>
    <w:rsid w:val="00580585"/>
    <w:rsid w:val="005815BD"/>
    <w:rsid w:val="005819C8"/>
    <w:rsid w:val="00581C09"/>
    <w:rsid w:val="00581E5D"/>
    <w:rsid w:val="005826AC"/>
    <w:rsid w:val="00582EBF"/>
    <w:rsid w:val="00583128"/>
    <w:rsid w:val="00583135"/>
    <w:rsid w:val="0058399A"/>
    <w:rsid w:val="00583A18"/>
    <w:rsid w:val="005841FA"/>
    <w:rsid w:val="005848C6"/>
    <w:rsid w:val="005859D4"/>
    <w:rsid w:val="00585EE9"/>
    <w:rsid w:val="005868E0"/>
    <w:rsid w:val="00586FD2"/>
    <w:rsid w:val="005870A4"/>
    <w:rsid w:val="005870D1"/>
    <w:rsid w:val="00587279"/>
    <w:rsid w:val="005875CB"/>
    <w:rsid w:val="00587734"/>
    <w:rsid w:val="005878A7"/>
    <w:rsid w:val="00587931"/>
    <w:rsid w:val="0059028A"/>
    <w:rsid w:val="00591237"/>
    <w:rsid w:val="00591541"/>
    <w:rsid w:val="00591696"/>
    <w:rsid w:val="0059218E"/>
    <w:rsid w:val="005926F4"/>
    <w:rsid w:val="005927FB"/>
    <w:rsid w:val="005933A0"/>
    <w:rsid w:val="00593516"/>
    <w:rsid w:val="0059363E"/>
    <w:rsid w:val="00593E20"/>
    <w:rsid w:val="00593FB5"/>
    <w:rsid w:val="005949F9"/>
    <w:rsid w:val="00594B45"/>
    <w:rsid w:val="00594DB9"/>
    <w:rsid w:val="00594E55"/>
    <w:rsid w:val="00594FC3"/>
    <w:rsid w:val="005951F5"/>
    <w:rsid w:val="0059564D"/>
    <w:rsid w:val="00595DD0"/>
    <w:rsid w:val="0059638C"/>
    <w:rsid w:val="005963AC"/>
    <w:rsid w:val="00596726"/>
    <w:rsid w:val="00596C2C"/>
    <w:rsid w:val="00596CEF"/>
    <w:rsid w:val="005A011C"/>
    <w:rsid w:val="005A011E"/>
    <w:rsid w:val="005A0261"/>
    <w:rsid w:val="005A026A"/>
    <w:rsid w:val="005A05BD"/>
    <w:rsid w:val="005A0991"/>
    <w:rsid w:val="005A0BDF"/>
    <w:rsid w:val="005A0C1B"/>
    <w:rsid w:val="005A131C"/>
    <w:rsid w:val="005A208A"/>
    <w:rsid w:val="005A28DA"/>
    <w:rsid w:val="005A2BAD"/>
    <w:rsid w:val="005A34A0"/>
    <w:rsid w:val="005A3A33"/>
    <w:rsid w:val="005A3B41"/>
    <w:rsid w:val="005A44C5"/>
    <w:rsid w:val="005A4653"/>
    <w:rsid w:val="005A46C7"/>
    <w:rsid w:val="005A4D71"/>
    <w:rsid w:val="005A56D5"/>
    <w:rsid w:val="005A5839"/>
    <w:rsid w:val="005A5EB9"/>
    <w:rsid w:val="005A601D"/>
    <w:rsid w:val="005A6094"/>
    <w:rsid w:val="005A6336"/>
    <w:rsid w:val="005A6517"/>
    <w:rsid w:val="005A701F"/>
    <w:rsid w:val="005A75D4"/>
    <w:rsid w:val="005A7801"/>
    <w:rsid w:val="005A7B06"/>
    <w:rsid w:val="005A7FEA"/>
    <w:rsid w:val="005B03D8"/>
    <w:rsid w:val="005B0C1B"/>
    <w:rsid w:val="005B0CA0"/>
    <w:rsid w:val="005B0F6F"/>
    <w:rsid w:val="005B11D5"/>
    <w:rsid w:val="005B177D"/>
    <w:rsid w:val="005B17CA"/>
    <w:rsid w:val="005B2652"/>
    <w:rsid w:val="005B2749"/>
    <w:rsid w:val="005B2912"/>
    <w:rsid w:val="005B294A"/>
    <w:rsid w:val="005B2CA5"/>
    <w:rsid w:val="005B2F11"/>
    <w:rsid w:val="005B2F5C"/>
    <w:rsid w:val="005B382A"/>
    <w:rsid w:val="005B4406"/>
    <w:rsid w:val="005B46B5"/>
    <w:rsid w:val="005B4DF3"/>
    <w:rsid w:val="005B5301"/>
    <w:rsid w:val="005B572A"/>
    <w:rsid w:val="005B60B1"/>
    <w:rsid w:val="005B61C8"/>
    <w:rsid w:val="005B6272"/>
    <w:rsid w:val="005B628C"/>
    <w:rsid w:val="005B6808"/>
    <w:rsid w:val="005B6967"/>
    <w:rsid w:val="005B6F62"/>
    <w:rsid w:val="005B7492"/>
    <w:rsid w:val="005B75B5"/>
    <w:rsid w:val="005C0968"/>
    <w:rsid w:val="005C151C"/>
    <w:rsid w:val="005C1C4F"/>
    <w:rsid w:val="005C2204"/>
    <w:rsid w:val="005C221A"/>
    <w:rsid w:val="005C251D"/>
    <w:rsid w:val="005C2590"/>
    <w:rsid w:val="005C25BF"/>
    <w:rsid w:val="005C28F7"/>
    <w:rsid w:val="005C2A9C"/>
    <w:rsid w:val="005C2BF4"/>
    <w:rsid w:val="005C3B18"/>
    <w:rsid w:val="005C4303"/>
    <w:rsid w:val="005C436E"/>
    <w:rsid w:val="005C43A7"/>
    <w:rsid w:val="005C4637"/>
    <w:rsid w:val="005C4A0D"/>
    <w:rsid w:val="005C57A7"/>
    <w:rsid w:val="005C60D9"/>
    <w:rsid w:val="005C6163"/>
    <w:rsid w:val="005C6644"/>
    <w:rsid w:val="005C666C"/>
    <w:rsid w:val="005C6A4B"/>
    <w:rsid w:val="005C6C4E"/>
    <w:rsid w:val="005C6D89"/>
    <w:rsid w:val="005C6DDA"/>
    <w:rsid w:val="005C6DDE"/>
    <w:rsid w:val="005C707C"/>
    <w:rsid w:val="005C736C"/>
    <w:rsid w:val="005C766E"/>
    <w:rsid w:val="005C7FA4"/>
    <w:rsid w:val="005D0551"/>
    <w:rsid w:val="005D07AC"/>
    <w:rsid w:val="005D13C2"/>
    <w:rsid w:val="005D141E"/>
    <w:rsid w:val="005D1FE3"/>
    <w:rsid w:val="005D20CD"/>
    <w:rsid w:val="005D2172"/>
    <w:rsid w:val="005D22EE"/>
    <w:rsid w:val="005D30EA"/>
    <w:rsid w:val="005D3DE3"/>
    <w:rsid w:val="005D40C5"/>
    <w:rsid w:val="005D42C3"/>
    <w:rsid w:val="005D4B2C"/>
    <w:rsid w:val="005D4EF3"/>
    <w:rsid w:val="005D4FD4"/>
    <w:rsid w:val="005D5066"/>
    <w:rsid w:val="005D527B"/>
    <w:rsid w:val="005D54AF"/>
    <w:rsid w:val="005D54CD"/>
    <w:rsid w:val="005D5885"/>
    <w:rsid w:val="005D5A66"/>
    <w:rsid w:val="005D5B6B"/>
    <w:rsid w:val="005D61C3"/>
    <w:rsid w:val="005D68D3"/>
    <w:rsid w:val="005D6ECE"/>
    <w:rsid w:val="005D7679"/>
    <w:rsid w:val="005D79B2"/>
    <w:rsid w:val="005D7E8F"/>
    <w:rsid w:val="005E00F6"/>
    <w:rsid w:val="005E069B"/>
    <w:rsid w:val="005E1247"/>
    <w:rsid w:val="005E14A5"/>
    <w:rsid w:val="005E2D98"/>
    <w:rsid w:val="005E3898"/>
    <w:rsid w:val="005E3920"/>
    <w:rsid w:val="005E3960"/>
    <w:rsid w:val="005E41B7"/>
    <w:rsid w:val="005E4318"/>
    <w:rsid w:val="005E4607"/>
    <w:rsid w:val="005E4803"/>
    <w:rsid w:val="005E49A3"/>
    <w:rsid w:val="005E5573"/>
    <w:rsid w:val="005E5659"/>
    <w:rsid w:val="005E5B78"/>
    <w:rsid w:val="005E5DE2"/>
    <w:rsid w:val="005E788A"/>
    <w:rsid w:val="005E7AB8"/>
    <w:rsid w:val="005E7ADF"/>
    <w:rsid w:val="005E7D58"/>
    <w:rsid w:val="005F068F"/>
    <w:rsid w:val="005F1092"/>
    <w:rsid w:val="005F15D2"/>
    <w:rsid w:val="005F1C4F"/>
    <w:rsid w:val="005F1C7E"/>
    <w:rsid w:val="005F1D20"/>
    <w:rsid w:val="005F2042"/>
    <w:rsid w:val="005F211D"/>
    <w:rsid w:val="005F2129"/>
    <w:rsid w:val="005F2698"/>
    <w:rsid w:val="005F285F"/>
    <w:rsid w:val="005F2E9C"/>
    <w:rsid w:val="005F3744"/>
    <w:rsid w:val="005F395E"/>
    <w:rsid w:val="005F409F"/>
    <w:rsid w:val="005F4602"/>
    <w:rsid w:val="005F4766"/>
    <w:rsid w:val="005F4E57"/>
    <w:rsid w:val="005F51B3"/>
    <w:rsid w:val="005F540C"/>
    <w:rsid w:val="005F5619"/>
    <w:rsid w:val="005F5F18"/>
    <w:rsid w:val="005F5F86"/>
    <w:rsid w:val="005F6355"/>
    <w:rsid w:val="005F63D5"/>
    <w:rsid w:val="005F6490"/>
    <w:rsid w:val="005F6665"/>
    <w:rsid w:val="005F6B01"/>
    <w:rsid w:val="005F6B05"/>
    <w:rsid w:val="005F6FCE"/>
    <w:rsid w:val="005F7597"/>
    <w:rsid w:val="006004A3"/>
    <w:rsid w:val="006013CA"/>
    <w:rsid w:val="006017EF"/>
    <w:rsid w:val="00601884"/>
    <w:rsid w:val="00601B15"/>
    <w:rsid w:val="0060249D"/>
    <w:rsid w:val="00602591"/>
    <w:rsid w:val="006025AE"/>
    <w:rsid w:val="00602A05"/>
    <w:rsid w:val="00602DDD"/>
    <w:rsid w:val="00603708"/>
    <w:rsid w:val="00603715"/>
    <w:rsid w:val="00603B0E"/>
    <w:rsid w:val="00603C2C"/>
    <w:rsid w:val="00603C6A"/>
    <w:rsid w:val="00604056"/>
    <w:rsid w:val="00604AA3"/>
    <w:rsid w:val="00605AA4"/>
    <w:rsid w:val="006061F5"/>
    <w:rsid w:val="006068BD"/>
    <w:rsid w:val="00606ACF"/>
    <w:rsid w:val="006077CA"/>
    <w:rsid w:val="006078FD"/>
    <w:rsid w:val="00607B6A"/>
    <w:rsid w:val="00607D3D"/>
    <w:rsid w:val="00607FAC"/>
    <w:rsid w:val="0061028A"/>
    <w:rsid w:val="006103A2"/>
    <w:rsid w:val="0061055A"/>
    <w:rsid w:val="00610E2E"/>
    <w:rsid w:val="00610E7F"/>
    <w:rsid w:val="00610F0A"/>
    <w:rsid w:val="006112E7"/>
    <w:rsid w:val="006116D1"/>
    <w:rsid w:val="00611F6B"/>
    <w:rsid w:val="0061261E"/>
    <w:rsid w:val="006128BA"/>
    <w:rsid w:val="00612AF9"/>
    <w:rsid w:val="00612BDC"/>
    <w:rsid w:val="00612E41"/>
    <w:rsid w:val="00613337"/>
    <w:rsid w:val="006134BB"/>
    <w:rsid w:val="0061363F"/>
    <w:rsid w:val="00613A43"/>
    <w:rsid w:val="00613BC6"/>
    <w:rsid w:val="00614181"/>
    <w:rsid w:val="00614381"/>
    <w:rsid w:val="00614B9D"/>
    <w:rsid w:val="006156C3"/>
    <w:rsid w:val="00615BC5"/>
    <w:rsid w:val="00615D43"/>
    <w:rsid w:val="006160BB"/>
    <w:rsid w:val="006162F0"/>
    <w:rsid w:val="006163A4"/>
    <w:rsid w:val="0061671C"/>
    <w:rsid w:val="006169D0"/>
    <w:rsid w:val="006177BC"/>
    <w:rsid w:val="006178B4"/>
    <w:rsid w:val="006179A6"/>
    <w:rsid w:val="0062077B"/>
    <w:rsid w:val="00620848"/>
    <w:rsid w:val="006212F3"/>
    <w:rsid w:val="0062138E"/>
    <w:rsid w:val="006213F2"/>
    <w:rsid w:val="00621A31"/>
    <w:rsid w:val="00621BC3"/>
    <w:rsid w:val="00622114"/>
    <w:rsid w:val="00622393"/>
    <w:rsid w:val="0062264E"/>
    <w:rsid w:val="00622A53"/>
    <w:rsid w:val="006233E7"/>
    <w:rsid w:val="00623B9E"/>
    <w:rsid w:val="006240A6"/>
    <w:rsid w:val="006247AF"/>
    <w:rsid w:val="006247F0"/>
    <w:rsid w:val="00624817"/>
    <w:rsid w:val="00624900"/>
    <w:rsid w:val="006261A8"/>
    <w:rsid w:val="006266EA"/>
    <w:rsid w:val="006267E6"/>
    <w:rsid w:val="00626D01"/>
    <w:rsid w:val="00626D9F"/>
    <w:rsid w:val="00626E07"/>
    <w:rsid w:val="006271F4"/>
    <w:rsid w:val="006274C7"/>
    <w:rsid w:val="006275D1"/>
    <w:rsid w:val="00627C99"/>
    <w:rsid w:val="006310E2"/>
    <w:rsid w:val="0063125A"/>
    <w:rsid w:val="00631268"/>
    <w:rsid w:val="00631925"/>
    <w:rsid w:val="00631A99"/>
    <w:rsid w:val="0063256D"/>
    <w:rsid w:val="00633EB3"/>
    <w:rsid w:val="0063427B"/>
    <w:rsid w:val="00634512"/>
    <w:rsid w:val="006346F9"/>
    <w:rsid w:val="0063489A"/>
    <w:rsid w:val="00634954"/>
    <w:rsid w:val="00634AC9"/>
    <w:rsid w:val="00634D91"/>
    <w:rsid w:val="00635122"/>
    <w:rsid w:val="00635A7E"/>
    <w:rsid w:val="00635AE6"/>
    <w:rsid w:val="0063645C"/>
    <w:rsid w:val="00637420"/>
    <w:rsid w:val="00637DF7"/>
    <w:rsid w:val="00637FA9"/>
    <w:rsid w:val="006405F9"/>
    <w:rsid w:val="006407D3"/>
    <w:rsid w:val="0064081C"/>
    <w:rsid w:val="00640A47"/>
    <w:rsid w:val="00640D9D"/>
    <w:rsid w:val="00640E56"/>
    <w:rsid w:val="00640F3D"/>
    <w:rsid w:val="0064102C"/>
    <w:rsid w:val="00641657"/>
    <w:rsid w:val="0064178A"/>
    <w:rsid w:val="00641B44"/>
    <w:rsid w:val="00641E8B"/>
    <w:rsid w:val="0064224B"/>
    <w:rsid w:val="006429FF"/>
    <w:rsid w:val="00642EFC"/>
    <w:rsid w:val="00643D77"/>
    <w:rsid w:val="00643EE0"/>
    <w:rsid w:val="00644089"/>
    <w:rsid w:val="006444B4"/>
    <w:rsid w:val="006449EE"/>
    <w:rsid w:val="00644E97"/>
    <w:rsid w:val="00644EE2"/>
    <w:rsid w:val="00644F8E"/>
    <w:rsid w:val="00644FAD"/>
    <w:rsid w:val="00645072"/>
    <w:rsid w:val="006450D7"/>
    <w:rsid w:val="00645A37"/>
    <w:rsid w:val="00645B56"/>
    <w:rsid w:val="00645C9D"/>
    <w:rsid w:val="00646239"/>
    <w:rsid w:val="00646432"/>
    <w:rsid w:val="006472C0"/>
    <w:rsid w:val="006473AD"/>
    <w:rsid w:val="006504E5"/>
    <w:rsid w:val="00650554"/>
    <w:rsid w:val="00650879"/>
    <w:rsid w:val="00650DA1"/>
    <w:rsid w:val="00651941"/>
    <w:rsid w:val="00652118"/>
    <w:rsid w:val="006522B9"/>
    <w:rsid w:val="0065259F"/>
    <w:rsid w:val="006528E3"/>
    <w:rsid w:val="00652ABF"/>
    <w:rsid w:val="00653792"/>
    <w:rsid w:val="0065393F"/>
    <w:rsid w:val="006540BB"/>
    <w:rsid w:val="006546C4"/>
    <w:rsid w:val="00654E4E"/>
    <w:rsid w:val="00655634"/>
    <w:rsid w:val="00655768"/>
    <w:rsid w:val="006558E8"/>
    <w:rsid w:val="00656318"/>
    <w:rsid w:val="00656C57"/>
    <w:rsid w:val="00656FB1"/>
    <w:rsid w:val="00657101"/>
    <w:rsid w:val="00657AB4"/>
    <w:rsid w:val="00657BBE"/>
    <w:rsid w:val="00660198"/>
    <w:rsid w:val="0066032F"/>
    <w:rsid w:val="006608BE"/>
    <w:rsid w:val="00660A0F"/>
    <w:rsid w:val="00660E44"/>
    <w:rsid w:val="006612E4"/>
    <w:rsid w:val="00661537"/>
    <w:rsid w:val="006619A2"/>
    <w:rsid w:val="00661A4B"/>
    <w:rsid w:val="00661EB3"/>
    <w:rsid w:val="00662187"/>
    <w:rsid w:val="00663A76"/>
    <w:rsid w:val="00664128"/>
    <w:rsid w:val="006645F0"/>
    <w:rsid w:val="0066464E"/>
    <w:rsid w:val="006649B2"/>
    <w:rsid w:val="00664E37"/>
    <w:rsid w:val="00664FA8"/>
    <w:rsid w:val="00665AB7"/>
    <w:rsid w:val="00665F59"/>
    <w:rsid w:val="0066619D"/>
    <w:rsid w:val="006661D3"/>
    <w:rsid w:val="006663AA"/>
    <w:rsid w:val="00666995"/>
    <w:rsid w:val="00666A33"/>
    <w:rsid w:val="0066709E"/>
    <w:rsid w:val="0066798C"/>
    <w:rsid w:val="00670261"/>
    <w:rsid w:val="00670E5D"/>
    <w:rsid w:val="0067124D"/>
    <w:rsid w:val="00671294"/>
    <w:rsid w:val="00671412"/>
    <w:rsid w:val="00671507"/>
    <w:rsid w:val="006717EE"/>
    <w:rsid w:val="00672593"/>
    <w:rsid w:val="00672FCC"/>
    <w:rsid w:val="00673069"/>
    <w:rsid w:val="00673AB6"/>
    <w:rsid w:val="00673C31"/>
    <w:rsid w:val="006745CB"/>
    <w:rsid w:val="00674A86"/>
    <w:rsid w:val="00675287"/>
    <w:rsid w:val="0067530C"/>
    <w:rsid w:val="00675941"/>
    <w:rsid w:val="00675CBC"/>
    <w:rsid w:val="00675F9D"/>
    <w:rsid w:val="00676050"/>
    <w:rsid w:val="006761CE"/>
    <w:rsid w:val="0067659E"/>
    <w:rsid w:val="00676D7D"/>
    <w:rsid w:val="00676E1C"/>
    <w:rsid w:val="00676F8D"/>
    <w:rsid w:val="00677F9C"/>
    <w:rsid w:val="0068042A"/>
    <w:rsid w:val="00680B5D"/>
    <w:rsid w:val="0068143A"/>
    <w:rsid w:val="00681C2F"/>
    <w:rsid w:val="006826B4"/>
    <w:rsid w:val="0068330B"/>
    <w:rsid w:val="0068353E"/>
    <w:rsid w:val="00683882"/>
    <w:rsid w:val="006840C3"/>
    <w:rsid w:val="006842C1"/>
    <w:rsid w:val="006847CE"/>
    <w:rsid w:val="00684880"/>
    <w:rsid w:val="00684BEB"/>
    <w:rsid w:val="0068511C"/>
    <w:rsid w:val="00685279"/>
    <w:rsid w:val="006853A9"/>
    <w:rsid w:val="006856BE"/>
    <w:rsid w:val="00685ED1"/>
    <w:rsid w:val="00687033"/>
    <w:rsid w:val="00687186"/>
    <w:rsid w:val="00687F1E"/>
    <w:rsid w:val="00690630"/>
    <w:rsid w:val="0069072D"/>
    <w:rsid w:val="00690812"/>
    <w:rsid w:val="00690A30"/>
    <w:rsid w:val="00690E14"/>
    <w:rsid w:val="00690E5A"/>
    <w:rsid w:val="00690F25"/>
    <w:rsid w:val="00690FD0"/>
    <w:rsid w:val="00691531"/>
    <w:rsid w:val="00691568"/>
    <w:rsid w:val="006919B2"/>
    <w:rsid w:val="00691D64"/>
    <w:rsid w:val="00692548"/>
    <w:rsid w:val="00692603"/>
    <w:rsid w:val="0069261C"/>
    <w:rsid w:val="00692646"/>
    <w:rsid w:val="00692A23"/>
    <w:rsid w:val="006932A5"/>
    <w:rsid w:val="00693800"/>
    <w:rsid w:val="00693A28"/>
    <w:rsid w:val="00693AE8"/>
    <w:rsid w:val="0069414E"/>
    <w:rsid w:val="00694A53"/>
    <w:rsid w:val="006950EC"/>
    <w:rsid w:val="006956DA"/>
    <w:rsid w:val="0069600C"/>
    <w:rsid w:val="00697BCF"/>
    <w:rsid w:val="006A0AAC"/>
    <w:rsid w:val="006A121B"/>
    <w:rsid w:val="006A1432"/>
    <w:rsid w:val="006A2BC8"/>
    <w:rsid w:val="006A30F4"/>
    <w:rsid w:val="006A32F9"/>
    <w:rsid w:val="006A3408"/>
    <w:rsid w:val="006A3955"/>
    <w:rsid w:val="006A3DF2"/>
    <w:rsid w:val="006A414B"/>
    <w:rsid w:val="006A4718"/>
    <w:rsid w:val="006A5185"/>
    <w:rsid w:val="006A5697"/>
    <w:rsid w:val="006A58FD"/>
    <w:rsid w:val="006A6138"/>
    <w:rsid w:val="006A626F"/>
    <w:rsid w:val="006A6A3E"/>
    <w:rsid w:val="006A79FD"/>
    <w:rsid w:val="006A7B80"/>
    <w:rsid w:val="006A7BE4"/>
    <w:rsid w:val="006A7E34"/>
    <w:rsid w:val="006B03F7"/>
    <w:rsid w:val="006B06F2"/>
    <w:rsid w:val="006B0716"/>
    <w:rsid w:val="006B0792"/>
    <w:rsid w:val="006B08B9"/>
    <w:rsid w:val="006B09E9"/>
    <w:rsid w:val="006B10F6"/>
    <w:rsid w:val="006B18D7"/>
    <w:rsid w:val="006B1A03"/>
    <w:rsid w:val="006B1A08"/>
    <w:rsid w:val="006B1C3B"/>
    <w:rsid w:val="006B1D36"/>
    <w:rsid w:val="006B1F6B"/>
    <w:rsid w:val="006B3021"/>
    <w:rsid w:val="006B3655"/>
    <w:rsid w:val="006B3A54"/>
    <w:rsid w:val="006B3E14"/>
    <w:rsid w:val="006B3E43"/>
    <w:rsid w:val="006B4033"/>
    <w:rsid w:val="006B4079"/>
    <w:rsid w:val="006B50B1"/>
    <w:rsid w:val="006B533E"/>
    <w:rsid w:val="006B592F"/>
    <w:rsid w:val="006B6111"/>
    <w:rsid w:val="006B65B3"/>
    <w:rsid w:val="006B6855"/>
    <w:rsid w:val="006B698D"/>
    <w:rsid w:val="006B6E6E"/>
    <w:rsid w:val="006B72E3"/>
    <w:rsid w:val="006B78B8"/>
    <w:rsid w:val="006B78F3"/>
    <w:rsid w:val="006C02AD"/>
    <w:rsid w:val="006C0568"/>
    <w:rsid w:val="006C0D51"/>
    <w:rsid w:val="006C18AF"/>
    <w:rsid w:val="006C1922"/>
    <w:rsid w:val="006C1BE4"/>
    <w:rsid w:val="006C1BED"/>
    <w:rsid w:val="006C1EE4"/>
    <w:rsid w:val="006C250F"/>
    <w:rsid w:val="006C2C78"/>
    <w:rsid w:val="006C2E6E"/>
    <w:rsid w:val="006C303B"/>
    <w:rsid w:val="006C3959"/>
    <w:rsid w:val="006C396D"/>
    <w:rsid w:val="006C3B79"/>
    <w:rsid w:val="006C48D3"/>
    <w:rsid w:val="006C4911"/>
    <w:rsid w:val="006C5360"/>
    <w:rsid w:val="006C5504"/>
    <w:rsid w:val="006C6178"/>
    <w:rsid w:val="006C630E"/>
    <w:rsid w:val="006C64C8"/>
    <w:rsid w:val="006C703D"/>
    <w:rsid w:val="006C7536"/>
    <w:rsid w:val="006C75B0"/>
    <w:rsid w:val="006C7808"/>
    <w:rsid w:val="006C7F2B"/>
    <w:rsid w:val="006D0252"/>
    <w:rsid w:val="006D106A"/>
    <w:rsid w:val="006D10E2"/>
    <w:rsid w:val="006D116F"/>
    <w:rsid w:val="006D19E6"/>
    <w:rsid w:val="006D1AB0"/>
    <w:rsid w:val="006D2759"/>
    <w:rsid w:val="006D27FD"/>
    <w:rsid w:val="006D2924"/>
    <w:rsid w:val="006D294A"/>
    <w:rsid w:val="006D2D8E"/>
    <w:rsid w:val="006D3099"/>
    <w:rsid w:val="006D39D9"/>
    <w:rsid w:val="006D3E6D"/>
    <w:rsid w:val="006D46BE"/>
    <w:rsid w:val="006D58D0"/>
    <w:rsid w:val="006D5EB6"/>
    <w:rsid w:val="006D62B8"/>
    <w:rsid w:val="006D6A19"/>
    <w:rsid w:val="006D6B9F"/>
    <w:rsid w:val="006D7557"/>
    <w:rsid w:val="006D7806"/>
    <w:rsid w:val="006D7B6A"/>
    <w:rsid w:val="006E032D"/>
    <w:rsid w:val="006E04BE"/>
    <w:rsid w:val="006E0638"/>
    <w:rsid w:val="006E0AFB"/>
    <w:rsid w:val="006E0BFD"/>
    <w:rsid w:val="006E1177"/>
    <w:rsid w:val="006E1217"/>
    <w:rsid w:val="006E15C0"/>
    <w:rsid w:val="006E1632"/>
    <w:rsid w:val="006E17F1"/>
    <w:rsid w:val="006E1F3A"/>
    <w:rsid w:val="006E21B9"/>
    <w:rsid w:val="006E21D7"/>
    <w:rsid w:val="006E2496"/>
    <w:rsid w:val="006E290B"/>
    <w:rsid w:val="006E2A23"/>
    <w:rsid w:val="006E2AD7"/>
    <w:rsid w:val="006E35A0"/>
    <w:rsid w:val="006E3A06"/>
    <w:rsid w:val="006E3D36"/>
    <w:rsid w:val="006E3E9D"/>
    <w:rsid w:val="006E4A92"/>
    <w:rsid w:val="006E511F"/>
    <w:rsid w:val="006E5B6D"/>
    <w:rsid w:val="006E5B9A"/>
    <w:rsid w:val="006E6498"/>
    <w:rsid w:val="006E66C8"/>
    <w:rsid w:val="006E6902"/>
    <w:rsid w:val="006E6F17"/>
    <w:rsid w:val="006E74BA"/>
    <w:rsid w:val="006F023D"/>
    <w:rsid w:val="006F0312"/>
    <w:rsid w:val="006F1055"/>
    <w:rsid w:val="006F15F9"/>
    <w:rsid w:val="006F1DC8"/>
    <w:rsid w:val="006F2501"/>
    <w:rsid w:val="006F256F"/>
    <w:rsid w:val="006F2833"/>
    <w:rsid w:val="006F2F16"/>
    <w:rsid w:val="006F32EE"/>
    <w:rsid w:val="006F337E"/>
    <w:rsid w:val="006F3B78"/>
    <w:rsid w:val="006F3C36"/>
    <w:rsid w:val="006F3FFF"/>
    <w:rsid w:val="006F437A"/>
    <w:rsid w:val="006F51A1"/>
    <w:rsid w:val="006F531D"/>
    <w:rsid w:val="006F54DB"/>
    <w:rsid w:val="006F5702"/>
    <w:rsid w:val="006F5739"/>
    <w:rsid w:val="006F5D72"/>
    <w:rsid w:val="006F658B"/>
    <w:rsid w:val="006F7616"/>
    <w:rsid w:val="006F788B"/>
    <w:rsid w:val="006F7EF8"/>
    <w:rsid w:val="007004D4"/>
    <w:rsid w:val="00700746"/>
    <w:rsid w:val="00700786"/>
    <w:rsid w:val="007009DE"/>
    <w:rsid w:val="00700F65"/>
    <w:rsid w:val="0070170D"/>
    <w:rsid w:val="00702126"/>
    <w:rsid w:val="0070232D"/>
    <w:rsid w:val="007026AC"/>
    <w:rsid w:val="00702A08"/>
    <w:rsid w:val="00702FD1"/>
    <w:rsid w:val="00703058"/>
    <w:rsid w:val="007038B5"/>
    <w:rsid w:val="00703DD2"/>
    <w:rsid w:val="00704185"/>
    <w:rsid w:val="00704193"/>
    <w:rsid w:val="007041CD"/>
    <w:rsid w:val="0070425C"/>
    <w:rsid w:val="00704265"/>
    <w:rsid w:val="00704567"/>
    <w:rsid w:val="00704E38"/>
    <w:rsid w:val="00704ECB"/>
    <w:rsid w:val="00704FCC"/>
    <w:rsid w:val="00705173"/>
    <w:rsid w:val="00705186"/>
    <w:rsid w:val="007059BC"/>
    <w:rsid w:val="007069DB"/>
    <w:rsid w:val="00706D67"/>
    <w:rsid w:val="007071C7"/>
    <w:rsid w:val="0070722E"/>
    <w:rsid w:val="007074FC"/>
    <w:rsid w:val="00707765"/>
    <w:rsid w:val="00707892"/>
    <w:rsid w:val="007078B2"/>
    <w:rsid w:val="00707AAF"/>
    <w:rsid w:val="00707C74"/>
    <w:rsid w:val="00707E38"/>
    <w:rsid w:val="00707E97"/>
    <w:rsid w:val="0071029C"/>
    <w:rsid w:val="007104F2"/>
    <w:rsid w:val="00710C7D"/>
    <w:rsid w:val="00710D5E"/>
    <w:rsid w:val="0071156A"/>
    <w:rsid w:val="007125CC"/>
    <w:rsid w:val="007128E4"/>
    <w:rsid w:val="00712D32"/>
    <w:rsid w:val="00712F49"/>
    <w:rsid w:val="007134DE"/>
    <w:rsid w:val="0071363D"/>
    <w:rsid w:val="00713844"/>
    <w:rsid w:val="00713920"/>
    <w:rsid w:val="00714549"/>
    <w:rsid w:val="00714724"/>
    <w:rsid w:val="007148DF"/>
    <w:rsid w:val="00714AEB"/>
    <w:rsid w:val="007157B2"/>
    <w:rsid w:val="007159FC"/>
    <w:rsid w:val="00716124"/>
    <w:rsid w:val="007161FA"/>
    <w:rsid w:val="00716583"/>
    <w:rsid w:val="00716883"/>
    <w:rsid w:val="00716D23"/>
    <w:rsid w:val="0071701C"/>
    <w:rsid w:val="007172A2"/>
    <w:rsid w:val="007211CA"/>
    <w:rsid w:val="00721232"/>
    <w:rsid w:val="0072131C"/>
    <w:rsid w:val="00721B98"/>
    <w:rsid w:val="00721E9E"/>
    <w:rsid w:val="007220C9"/>
    <w:rsid w:val="00722B16"/>
    <w:rsid w:val="00722C49"/>
    <w:rsid w:val="0072311C"/>
    <w:rsid w:val="0072325C"/>
    <w:rsid w:val="0072335F"/>
    <w:rsid w:val="00723EC3"/>
    <w:rsid w:val="00724442"/>
    <w:rsid w:val="00724BC7"/>
    <w:rsid w:val="00724EE3"/>
    <w:rsid w:val="00724FB6"/>
    <w:rsid w:val="007254BF"/>
    <w:rsid w:val="00725BD8"/>
    <w:rsid w:val="00725C42"/>
    <w:rsid w:val="00727015"/>
    <w:rsid w:val="0072738B"/>
    <w:rsid w:val="007277FC"/>
    <w:rsid w:val="00730336"/>
    <w:rsid w:val="00730981"/>
    <w:rsid w:val="00730BEC"/>
    <w:rsid w:val="00730FB4"/>
    <w:rsid w:val="00731600"/>
    <w:rsid w:val="007321BA"/>
    <w:rsid w:val="00732355"/>
    <w:rsid w:val="007323ED"/>
    <w:rsid w:val="00732D7E"/>
    <w:rsid w:val="007337F8"/>
    <w:rsid w:val="00733CFE"/>
    <w:rsid w:val="00733F2A"/>
    <w:rsid w:val="00734734"/>
    <w:rsid w:val="0073477E"/>
    <w:rsid w:val="00734B3B"/>
    <w:rsid w:val="00734B5B"/>
    <w:rsid w:val="00734D25"/>
    <w:rsid w:val="00734D34"/>
    <w:rsid w:val="00734E4B"/>
    <w:rsid w:val="00734F0A"/>
    <w:rsid w:val="00735BFD"/>
    <w:rsid w:val="00736124"/>
    <w:rsid w:val="007361EB"/>
    <w:rsid w:val="0073622B"/>
    <w:rsid w:val="00736853"/>
    <w:rsid w:val="00736C39"/>
    <w:rsid w:val="00736F7A"/>
    <w:rsid w:val="00737165"/>
    <w:rsid w:val="00737FE9"/>
    <w:rsid w:val="007408CC"/>
    <w:rsid w:val="00740DDC"/>
    <w:rsid w:val="007417F5"/>
    <w:rsid w:val="00741E2C"/>
    <w:rsid w:val="00742B7A"/>
    <w:rsid w:val="00742BC1"/>
    <w:rsid w:val="007430E0"/>
    <w:rsid w:val="007432D0"/>
    <w:rsid w:val="00743600"/>
    <w:rsid w:val="00743758"/>
    <w:rsid w:val="00743D4C"/>
    <w:rsid w:val="00743E2D"/>
    <w:rsid w:val="00744C22"/>
    <w:rsid w:val="00744EE7"/>
    <w:rsid w:val="0074517F"/>
    <w:rsid w:val="007454CA"/>
    <w:rsid w:val="00745D6E"/>
    <w:rsid w:val="00746574"/>
    <w:rsid w:val="007468F8"/>
    <w:rsid w:val="007473E1"/>
    <w:rsid w:val="0074749C"/>
    <w:rsid w:val="00747BFF"/>
    <w:rsid w:val="00747FF4"/>
    <w:rsid w:val="0075025C"/>
    <w:rsid w:val="00750848"/>
    <w:rsid w:val="00751265"/>
    <w:rsid w:val="007514DE"/>
    <w:rsid w:val="0075165D"/>
    <w:rsid w:val="00752356"/>
    <w:rsid w:val="007527A3"/>
    <w:rsid w:val="00752811"/>
    <w:rsid w:val="00752FEC"/>
    <w:rsid w:val="007533CC"/>
    <w:rsid w:val="00753B8B"/>
    <w:rsid w:val="00755836"/>
    <w:rsid w:val="00755C92"/>
    <w:rsid w:val="00755CD5"/>
    <w:rsid w:val="00756754"/>
    <w:rsid w:val="007568A3"/>
    <w:rsid w:val="007572AA"/>
    <w:rsid w:val="00760114"/>
    <w:rsid w:val="00760274"/>
    <w:rsid w:val="0076047F"/>
    <w:rsid w:val="00760B90"/>
    <w:rsid w:val="00760EC5"/>
    <w:rsid w:val="00761A8C"/>
    <w:rsid w:val="00761FBA"/>
    <w:rsid w:val="0076255F"/>
    <w:rsid w:val="00762786"/>
    <w:rsid w:val="007628DB"/>
    <w:rsid w:val="00762B78"/>
    <w:rsid w:val="00762D68"/>
    <w:rsid w:val="00762F23"/>
    <w:rsid w:val="00763793"/>
    <w:rsid w:val="00763A88"/>
    <w:rsid w:val="00763BBF"/>
    <w:rsid w:val="00763CB2"/>
    <w:rsid w:val="00763F28"/>
    <w:rsid w:val="00763FF4"/>
    <w:rsid w:val="0076427E"/>
    <w:rsid w:val="007643C6"/>
    <w:rsid w:val="00764685"/>
    <w:rsid w:val="0076476D"/>
    <w:rsid w:val="00764C87"/>
    <w:rsid w:val="007656B3"/>
    <w:rsid w:val="007656C4"/>
    <w:rsid w:val="007661D3"/>
    <w:rsid w:val="00766493"/>
    <w:rsid w:val="00766C96"/>
    <w:rsid w:val="007671B3"/>
    <w:rsid w:val="00767E1D"/>
    <w:rsid w:val="00767E4D"/>
    <w:rsid w:val="00770029"/>
    <w:rsid w:val="007701ED"/>
    <w:rsid w:val="0077057E"/>
    <w:rsid w:val="00770BF2"/>
    <w:rsid w:val="00770D67"/>
    <w:rsid w:val="0077130C"/>
    <w:rsid w:val="00771EAB"/>
    <w:rsid w:val="00771FDF"/>
    <w:rsid w:val="007723A0"/>
    <w:rsid w:val="007723E2"/>
    <w:rsid w:val="00772495"/>
    <w:rsid w:val="00772E8E"/>
    <w:rsid w:val="00772F78"/>
    <w:rsid w:val="007730A7"/>
    <w:rsid w:val="0077311B"/>
    <w:rsid w:val="0077406A"/>
    <w:rsid w:val="00774C3B"/>
    <w:rsid w:val="00774E86"/>
    <w:rsid w:val="00774FB0"/>
    <w:rsid w:val="0077550F"/>
    <w:rsid w:val="007763FA"/>
    <w:rsid w:val="00776494"/>
    <w:rsid w:val="007766B7"/>
    <w:rsid w:val="00776C35"/>
    <w:rsid w:val="00777011"/>
    <w:rsid w:val="00780210"/>
    <w:rsid w:val="0078033C"/>
    <w:rsid w:val="007805FA"/>
    <w:rsid w:val="0078063D"/>
    <w:rsid w:val="00780655"/>
    <w:rsid w:val="00780BB4"/>
    <w:rsid w:val="0078114B"/>
    <w:rsid w:val="00781558"/>
    <w:rsid w:val="00781E07"/>
    <w:rsid w:val="0078280F"/>
    <w:rsid w:val="00782A2F"/>
    <w:rsid w:val="007836C3"/>
    <w:rsid w:val="00783CAE"/>
    <w:rsid w:val="00784FB2"/>
    <w:rsid w:val="0078510A"/>
    <w:rsid w:val="00785566"/>
    <w:rsid w:val="00785DD8"/>
    <w:rsid w:val="00786821"/>
    <w:rsid w:val="00786F15"/>
    <w:rsid w:val="00787F41"/>
    <w:rsid w:val="0079029F"/>
    <w:rsid w:val="007908FA"/>
    <w:rsid w:val="00790A0E"/>
    <w:rsid w:val="00790F83"/>
    <w:rsid w:val="00791285"/>
    <w:rsid w:val="007914A5"/>
    <w:rsid w:val="0079173B"/>
    <w:rsid w:val="00791B20"/>
    <w:rsid w:val="00791CA6"/>
    <w:rsid w:val="00791F2E"/>
    <w:rsid w:val="00792127"/>
    <w:rsid w:val="00792E0C"/>
    <w:rsid w:val="00793118"/>
    <w:rsid w:val="0079327A"/>
    <w:rsid w:val="007934C8"/>
    <w:rsid w:val="007937D0"/>
    <w:rsid w:val="00793B15"/>
    <w:rsid w:val="00793D49"/>
    <w:rsid w:val="00794126"/>
    <w:rsid w:val="0079471E"/>
    <w:rsid w:val="00794A84"/>
    <w:rsid w:val="00795238"/>
    <w:rsid w:val="007955BC"/>
    <w:rsid w:val="00795790"/>
    <w:rsid w:val="0079589D"/>
    <w:rsid w:val="00795938"/>
    <w:rsid w:val="00796102"/>
    <w:rsid w:val="00796208"/>
    <w:rsid w:val="00796535"/>
    <w:rsid w:val="0079739A"/>
    <w:rsid w:val="0079751D"/>
    <w:rsid w:val="007978EA"/>
    <w:rsid w:val="00797BB2"/>
    <w:rsid w:val="007A04BD"/>
    <w:rsid w:val="007A08A9"/>
    <w:rsid w:val="007A0A3D"/>
    <w:rsid w:val="007A0B45"/>
    <w:rsid w:val="007A0EB4"/>
    <w:rsid w:val="007A127C"/>
    <w:rsid w:val="007A1339"/>
    <w:rsid w:val="007A1490"/>
    <w:rsid w:val="007A1A01"/>
    <w:rsid w:val="007A203E"/>
    <w:rsid w:val="007A29D9"/>
    <w:rsid w:val="007A2B89"/>
    <w:rsid w:val="007A31A9"/>
    <w:rsid w:val="007A33A9"/>
    <w:rsid w:val="007A404C"/>
    <w:rsid w:val="007A4266"/>
    <w:rsid w:val="007A48E4"/>
    <w:rsid w:val="007A4C1E"/>
    <w:rsid w:val="007A4C69"/>
    <w:rsid w:val="007A5EF2"/>
    <w:rsid w:val="007A5F2B"/>
    <w:rsid w:val="007A5F5D"/>
    <w:rsid w:val="007A607D"/>
    <w:rsid w:val="007A6AD9"/>
    <w:rsid w:val="007A7D98"/>
    <w:rsid w:val="007A7EB3"/>
    <w:rsid w:val="007B0885"/>
    <w:rsid w:val="007B0E0F"/>
    <w:rsid w:val="007B13F8"/>
    <w:rsid w:val="007B173F"/>
    <w:rsid w:val="007B1A2B"/>
    <w:rsid w:val="007B4234"/>
    <w:rsid w:val="007B4290"/>
    <w:rsid w:val="007B42BE"/>
    <w:rsid w:val="007B596D"/>
    <w:rsid w:val="007B5F92"/>
    <w:rsid w:val="007B61DF"/>
    <w:rsid w:val="007B6293"/>
    <w:rsid w:val="007B6C2C"/>
    <w:rsid w:val="007C03A9"/>
    <w:rsid w:val="007C05B3"/>
    <w:rsid w:val="007C0ABD"/>
    <w:rsid w:val="007C0C74"/>
    <w:rsid w:val="007C0DCC"/>
    <w:rsid w:val="007C0FB2"/>
    <w:rsid w:val="007C14AC"/>
    <w:rsid w:val="007C179C"/>
    <w:rsid w:val="007C1B4D"/>
    <w:rsid w:val="007C1B5A"/>
    <w:rsid w:val="007C1B92"/>
    <w:rsid w:val="007C207C"/>
    <w:rsid w:val="007C20C0"/>
    <w:rsid w:val="007C2319"/>
    <w:rsid w:val="007C29A9"/>
    <w:rsid w:val="007C2FA7"/>
    <w:rsid w:val="007C31A8"/>
    <w:rsid w:val="007C3347"/>
    <w:rsid w:val="007C3BFD"/>
    <w:rsid w:val="007C3C9A"/>
    <w:rsid w:val="007C41DF"/>
    <w:rsid w:val="007C4ACA"/>
    <w:rsid w:val="007C50F8"/>
    <w:rsid w:val="007C551F"/>
    <w:rsid w:val="007C55CB"/>
    <w:rsid w:val="007C61E7"/>
    <w:rsid w:val="007C67EA"/>
    <w:rsid w:val="007C6891"/>
    <w:rsid w:val="007C74B7"/>
    <w:rsid w:val="007D041F"/>
    <w:rsid w:val="007D07DF"/>
    <w:rsid w:val="007D0AE2"/>
    <w:rsid w:val="007D240B"/>
    <w:rsid w:val="007D26B3"/>
    <w:rsid w:val="007D2E28"/>
    <w:rsid w:val="007D3105"/>
    <w:rsid w:val="007D335E"/>
    <w:rsid w:val="007D39D8"/>
    <w:rsid w:val="007D3D52"/>
    <w:rsid w:val="007D3F00"/>
    <w:rsid w:val="007D4192"/>
    <w:rsid w:val="007D55CD"/>
    <w:rsid w:val="007D5AA8"/>
    <w:rsid w:val="007D5C2B"/>
    <w:rsid w:val="007D5C91"/>
    <w:rsid w:val="007D5EF9"/>
    <w:rsid w:val="007D5F28"/>
    <w:rsid w:val="007D648A"/>
    <w:rsid w:val="007D6686"/>
    <w:rsid w:val="007D6E19"/>
    <w:rsid w:val="007D7157"/>
    <w:rsid w:val="007D7B42"/>
    <w:rsid w:val="007D7FF7"/>
    <w:rsid w:val="007E0016"/>
    <w:rsid w:val="007E0072"/>
    <w:rsid w:val="007E045A"/>
    <w:rsid w:val="007E0505"/>
    <w:rsid w:val="007E0691"/>
    <w:rsid w:val="007E1BB6"/>
    <w:rsid w:val="007E1D5F"/>
    <w:rsid w:val="007E25CF"/>
    <w:rsid w:val="007E2736"/>
    <w:rsid w:val="007E284C"/>
    <w:rsid w:val="007E294B"/>
    <w:rsid w:val="007E2ED8"/>
    <w:rsid w:val="007E31E0"/>
    <w:rsid w:val="007E385E"/>
    <w:rsid w:val="007E40DC"/>
    <w:rsid w:val="007E45F5"/>
    <w:rsid w:val="007E514F"/>
    <w:rsid w:val="007E5217"/>
    <w:rsid w:val="007E5F01"/>
    <w:rsid w:val="007E64F1"/>
    <w:rsid w:val="007E65F0"/>
    <w:rsid w:val="007E66EC"/>
    <w:rsid w:val="007F0693"/>
    <w:rsid w:val="007F0ADF"/>
    <w:rsid w:val="007F0F57"/>
    <w:rsid w:val="007F115E"/>
    <w:rsid w:val="007F1DE5"/>
    <w:rsid w:val="007F1EF6"/>
    <w:rsid w:val="007F3135"/>
    <w:rsid w:val="007F3784"/>
    <w:rsid w:val="007F3D29"/>
    <w:rsid w:val="007F3F08"/>
    <w:rsid w:val="007F4295"/>
    <w:rsid w:val="007F4485"/>
    <w:rsid w:val="007F47DD"/>
    <w:rsid w:val="007F4C6E"/>
    <w:rsid w:val="007F5410"/>
    <w:rsid w:val="007F54AB"/>
    <w:rsid w:val="007F5673"/>
    <w:rsid w:val="007F5DFD"/>
    <w:rsid w:val="007F5E41"/>
    <w:rsid w:val="007F6294"/>
    <w:rsid w:val="007F6646"/>
    <w:rsid w:val="007F73F5"/>
    <w:rsid w:val="007F7F38"/>
    <w:rsid w:val="00800231"/>
    <w:rsid w:val="00800476"/>
    <w:rsid w:val="008006F9"/>
    <w:rsid w:val="0080096D"/>
    <w:rsid w:val="00800D3D"/>
    <w:rsid w:val="00800EDA"/>
    <w:rsid w:val="00801E05"/>
    <w:rsid w:val="00801E3E"/>
    <w:rsid w:val="00801E41"/>
    <w:rsid w:val="008027FC"/>
    <w:rsid w:val="0080284C"/>
    <w:rsid w:val="00802C93"/>
    <w:rsid w:val="00802F79"/>
    <w:rsid w:val="00803363"/>
    <w:rsid w:val="00803635"/>
    <w:rsid w:val="00803C41"/>
    <w:rsid w:val="0080400F"/>
    <w:rsid w:val="0080421C"/>
    <w:rsid w:val="008045E0"/>
    <w:rsid w:val="00804C94"/>
    <w:rsid w:val="008052A9"/>
    <w:rsid w:val="00805E54"/>
    <w:rsid w:val="00805F07"/>
    <w:rsid w:val="00806642"/>
    <w:rsid w:val="008066D7"/>
    <w:rsid w:val="00806946"/>
    <w:rsid w:val="0080712A"/>
    <w:rsid w:val="008076D4"/>
    <w:rsid w:val="00807BC4"/>
    <w:rsid w:val="00807D69"/>
    <w:rsid w:val="00807D9E"/>
    <w:rsid w:val="008100BC"/>
    <w:rsid w:val="0081016A"/>
    <w:rsid w:val="008101C4"/>
    <w:rsid w:val="0081095D"/>
    <w:rsid w:val="00810BC4"/>
    <w:rsid w:val="00810EEB"/>
    <w:rsid w:val="008112F4"/>
    <w:rsid w:val="0081137B"/>
    <w:rsid w:val="008113CB"/>
    <w:rsid w:val="0081191C"/>
    <w:rsid w:val="008123CA"/>
    <w:rsid w:val="00812DFD"/>
    <w:rsid w:val="00812EB8"/>
    <w:rsid w:val="00812EE4"/>
    <w:rsid w:val="0081327F"/>
    <w:rsid w:val="00814232"/>
    <w:rsid w:val="008142BA"/>
    <w:rsid w:val="0081457E"/>
    <w:rsid w:val="00814BE9"/>
    <w:rsid w:val="00814C07"/>
    <w:rsid w:val="00814C38"/>
    <w:rsid w:val="00815AE5"/>
    <w:rsid w:val="00815C0C"/>
    <w:rsid w:val="0081638B"/>
    <w:rsid w:val="0081643F"/>
    <w:rsid w:val="0081650F"/>
    <w:rsid w:val="00816670"/>
    <w:rsid w:val="00816E3C"/>
    <w:rsid w:val="0081723A"/>
    <w:rsid w:val="0081730F"/>
    <w:rsid w:val="00817616"/>
    <w:rsid w:val="00817745"/>
    <w:rsid w:val="00817C9A"/>
    <w:rsid w:val="00817F30"/>
    <w:rsid w:val="00817FF5"/>
    <w:rsid w:val="00820133"/>
    <w:rsid w:val="008201AB"/>
    <w:rsid w:val="008207B0"/>
    <w:rsid w:val="00820E1C"/>
    <w:rsid w:val="00820E68"/>
    <w:rsid w:val="00821023"/>
    <w:rsid w:val="008213F8"/>
    <w:rsid w:val="008225BC"/>
    <w:rsid w:val="00822E36"/>
    <w:rsid w:val="008235A9"/>
    <w:rsid w:val="00823894"/>
    <w:rsid w:val="008239B7"/>
    <w:rsid w:val="00823E71"/>
    <w:rsid w:val="0082409F"/>
    <w:rsid w:val="008245EF"/>
    <w:rsid w:val="00824D1A"/>
    <w:rsid w:val="00825024"/>
    <w:rsid w:val="008251FC"/>
    <w:rsid w:val="00826081"/>
    <w:rsid w:val="00826387"/>
    <w:rsid w:val="008264F5"/>
    <w:rsid w:val="008266E5"/>
    <w:rsid w:val="00826C97"/>
    <w:rsid w:val="008275BB"/>
    <w:rsid w:val="00827F0F"/>
    <w:rsid w:val="00827FB8"/>
    <w:rsid w:val="0083011F"/>
    <w:rsid w:val="008306F8"/>
    <w:rsid w:val="00830942"/>
    <w:rsid w:val="00831382"/>
    <w:rsid w:val="00831493"/>
    <w:rsid w:val="00831AE6"/>
    <w:rsid w:val="00831D2C"/>
    <w:rsid w:val="00831E0B"/>
    <w:rsid w:val="0083206D"/>
    <w:rsid w:val="00832395"/>
    <w:rsid w:val="0083265F"/>
    <w:rsid w:val="00832840"/>
    <w:rsid w:val="00832FFD"/>
    <w:rsid w:val="00833352"/>
    <w:rsid w:val="008333D1"/>
    <w:rsid w:val="008336CE"/>
    <w:rsid w:val="00833AD7"/>
    <w:rsid w:val="00833C7B"/>
    <w:rsid w:val="008346F3"/>
    <w:rsid w:val="00834DC0"/>
    <w:rsid w:val="00834DCB"/>
    <w:rsid w:val="00834EAB"/>
    <w:rsid w:val="00835374"/>
    <w:rsid w:val="00836530"/>
    <w:rsid w:val="008369D6"/>
    <w:rsid w:val="00837439"/>
    <w:rsid w:val="008376C9"/>
    <w:rsid w:val="00837B60"/>
    <w:rsid w:val="0084059C"/>
    <w:rsid w:val="00841CC3"/>
    <w:rsid w:val="00842239"/>
    <w:rsid w:val="00842373"/>
    <w:rsid w:val="00842D15"/>
    <w:rsid w:val="00842DAA"/>
    <w:rsid w:val="0084327A"/>
    <w:rsid w:val="00843355"/>
    <w:rsid w:val="00843623"/>
    <w:rsid w:val="00843682"/>
    <w:rsid w:val="008436FE"/>
    <w:rsid w:val="0084372E"/>
    <w:rsid w:val="00843ACB"/>
    <w:rsid w:val="00843D9E"/>
    <w:rsid w:val="00843DEE"/>
    <w:rsid w:val="00843F02"/>
    <w:rsid w:val="00843F7F"/>
    <w:rsid w:val="00844374"/>
    <w:rsid w:val="0084485C"/>
    <w:rsid w:val="0084497E"/>
    <w:rsid w:val="00844AD1"/>
    <w:rsid w:val="00844D47"/>
    <w:rsid w:val="0084532D"/>
    <w:rsid w:val="00845730"/>
    <w:rsid w:val="00845CD1"/>
    <w:rsid w:val="008460F7"/>
    <w:rsid w:val="00846D8C"/>
    <w:rsid w:val="00846F43"/>
    <w:rsid w:val="00847172"/>
    <w:rsid w:val="00847754"/>
    <w:rsid w:val="00847951"/>
    <w:rsid w:val="00847BAB"/>
    <w:rsid w:val="0085029E"/>
    <w:rsid w:val="00850BC7"/>
    <w:rsid w:val="00850C93"/>
    <w:rsid w:val="008512CB"/>
    <w:rsid w:val="0085131F"/>
    <w:rsid w:val="00851633"/>
    <w:rsid w:val="008521FC"/>
    <w:rsid w:val="00852C20"/>
    <w:rsid w:val="00852EB2"/>
    <w:rsid w:val="00853687"/>
    <w:rsid w:val="00853A19"/>
    <w:rsid w:val="00853B11"/>
    <w:rsid w:val="00853B3A"/>
    <w:rsid w:val="00853BB1"/>
    <w:rsid w:val="00854997"/>
    <w:rsid w:val="008552D1"/>
    <w:rsid w:val="00855DE1"/>
    <w:rsid w:val="008560C2"/>
    <w:rsid w:val="0085617C"/>
    <w:rsid w:val="00856D89"/>
    <w:rsid w:val="00857219"/>
    <w:rsid w:val="00857EF6"/>
    <w:rsid w:val="00860410"/>
    <w:rsid w:val="0086094C"/>
    <w:rsid w:val="00860CBE"/>
    <w:rsid w:val="00860FE5"/>
    <w:rsid w:val="00861177"/>
    <w:rsid w:val="008613ED"/>
    <w:rsid w:val="00861A5D"/>
    <w:rsid w:val="00861DA4"/>
    <w:rsid w:val="00862104"/>
    <w:rsid w:val="008624F8"/>
    <w:rsid w:val="008626AA"/>
    <w:rsid w:val="008627EA"/>
    <w:rsid w:val="00862FD0"/>
    <w:rsid w:val="00863148"/>
    <w:rsid w:val="008637C4"/>
    <w:rsid w:val="00863D3C"/>
    <w:rsid w:val="00863D5A"/>
    <w:rsid w:val="00863FD2"/>
    <w:rsid w:val="008643FF"/>
    <w:rsid w:val="0086445A"/>
    <w:rsid w:val="00864662"/>
    <w:rsid w:val="00864CD5"/>
    <w:rsid w:val="00865158"/>
    <w:rsid w:val="00865547"/>
    <w:rsid w:val="008657A1"/>
    <w:rsid w:val="0086585D"/>
    <w:rsid w:val="00865D56"/>
    <w:rsid w:val="00866213"/>
    <w:rsid w:val="00866389"/>
    <w:rsid w:val="008663DF"/>
    <w:rsid w:val="0086669A"/>
    <w:rsid w:val="00867094"/>
    <w:rsid w:val="00867946"/>
    <w:rsid w:val="00870740"/>
    <w:rsid w:val="00870AF4"/>
    <w:rsid w:val="00870B21"/>
    <w:rsid w:val="00870BAF"/>
    <w:rsid w:val="008715F1"/>
    <w:rsid w:val="008720C9"/>
    <w:rsid w:val="008722D8"/>
    <w:rsid w:val="008730C7"/>
    <w:rsid w:val="008733FA"/>
    <w:rsid w:val="008734B2"/>
    <w:rsid w:val="00873977"/>
    <w:rsid w:val="008746C0"/>
    <w:rsid w:val="00874AF9"/>
    <w:rsid w:val="00875098"/>
    <w:rsid w:val="0087516B"/>
    <w:rsid w:val="00875412"/>
    <w:rsid w:val="008756BF"/>
    <w:rsid w:val="008763B3"/>
    <w:rsid w:val="00876A60"/>
    <w:rsid w:val="00876AAF"/>
    <w:rsid w:val="00876EA1"/>
    <w:rsid w:val="00877228"/>
    <w:rsid w:val="0087727C"/>
    <w:rsid w:val="00877DFC"/>
    <w:rsid w:val="00877F19"/>
    <w:rsid w:val="00880109"/>
    <w:rsid w:val="00880723"/>
    <w:rsid w:val="00880C20"/>
    <w:rsid w:val="00881147"/>
    <w:rsid w:val="008817CB"/>
    <w:rsid w:val="008819C8"/>
    <w:rsid w:val="008819D9"/>
    <w:rsid w:val="00882735"/>
    <w:rsid w:val="00882810"/>
    <w:rsid w:val="00882C5C"/>
    <w:rsid w:val="008838F5"/>
    <w:rsid w:val="008839BB"/>
    <w:rsid w:val="00883A81"/>
    <w:rsid w:val="00885816"/>
    <w:rsid w:val="0088657C"/>
    <w:rsid w:val="00887412"/>
    <w:rsid w:val="0088780A"/>
    <w:rsid w:val="008901A1"/>
    <w:rsid w:val="008904EB"/>
    <w:rsid w:val="008905F1"/>
    <w:rsid w:val="0089093E"/>
    <w:rsid w:val="008916F8"/>
    <w:rsid w:val="00891820"/>
    <w:rsid w:val="00892315"/>
    <w:rsid w:val="00892A73"/>
    <w:rsid w:val="00892DEF"/>
    <w:rsid w:val="00892ED9"/>
    <w:rsid w:val="00893005"/>
    <w:rsid w:val="00893448"/>
    <w:rsid w:val="00893568"/>
    <w:rsid w:val="00893F91"/>
    <w:rsid w:val="008942B2"/>
    <w:rsid w:val="008944FD"/>
    <w:rsid w:val="008945D1"/>
    <w:rsid w:val="00894721"/>
    <w:rsid w:val="00894F2D"/>
    <w:rsid w:val="0089529D"/>
    <w:rsid w:val="00895350"/>
    <w:rsid w:val="00895C16"/>
    <w:rsid w:val="00895E0D"/>
    <w:rsid w:val="00895E66"/>
    <w:rsid w:val="008960C6"/>
    <w:rsid w:val="008960F6"/>
    <w:rsid w:val="00896219"/>
    <w:rsid w:val="008977DB"/>
    <w:rsid w:val="008A05CD"/>
    <w:rsid w:val="008A0ADD"/>
    <w:rsid w:val="008A0C07"/>
    <w:rsid w:val="008A0D12"/>
    <w:rsid w:val="008A1A48"/>
    <w:rsid w:val="008A1AD2"/>
    <w:rsid w:val="008A2094"/>
    <w:rsid w:val="008A261A"/>
    <w:rsid w:val="008A2743"/>
    <w:rsid w:val="008A33DD"/>
    <w:rsid w:val="008A3A30"/>
    <w:rsid w:val="008A4881"/>
    <w:rsid w:val="008A4CB4"/>
    <w:rsid w:val="008A4F20"/>
    <w:rsid w:val="008A4F49"/>
    <w:rsid w:val="008A514D"/>
    <w:rsid w:val="008A5691"/>
    <w:rsid w:val="008A5B04"/>
    <w:rsid w:val="008A5D84"/>
    <w:rsid w:val="008A6019"/>
    <w:rsid w:val="008A6168"/>
    <w:rsid w:val="008A62CE"/>
    <w:rsid w:val="008A63FB"/>
    <w:rsid w:val="008A66D9"/>
    <w:rsid w:val="008A676B"/>
    <w:rsid w:val="008A6896"/>
    <w:rsid w:val="008A6B38"/>
    <w:rsid w:val="008A6CC3"/>
    <w:rsid w:val="008A71C1"/>
    <w:rsid w:val="008A7858"/>
    <w:rsid w:val="008A79B4"/>
    <w:rsid w:val="008A7A09"/>
    <w:rsid w:val="008A7DDF"/>
    <w:rsid w:val="008A7EFB"/>
    <w:rsid w:val="008A7FAD"/>
    <w:rsid w:val="008B0DEE"/>
    <w:rsid w:val="008B1937"/>
    <w:rsid w:val="008B1DC8"/>
    <w:rsid w:val="008B23F6"/>
    <w:rsid w:val="008B2A9D"/>
    <w:rsid w:val="008B2DF7"/>
    <w:rsid w:val="008B2F56"/>
    <w:rsid w:val="008B2FF7"/>
    <w:rsid w:val="008B30E1"/>
    <w:rsid w:val="008B3A6D"/>
    <w:rsid w:val="008B4266"/>
    <w:rsid w:val="008B45E8"/>
    <w:rsid w:val="008B4BD9"/>
    <w:rsid w:val="008B50CA"/>
    <w:rsid w:val="008B55F7"/>
    <w:rsid w:val="008B56DC"/>
    <w:rsid w:val="008B6330"/>
    <w:rsid w:val="008B6389"/>
    <w:rsid w:val="008B6563"/>
    <w:rsid w:val="008B6EAA"/>
    <w:rsid w:val="008B70D7"/>
    <w:rsid w:val="008B736A"/>
    <w:rsid w:val="008B7510"/>
    <w:rsid w:val="008B7600"/>
    <w:rsid w:val="008B7D87"/>
    <w:rsid w:val="008C0510"/>
    <w:rsid w:val="008C09DB"/>
    <w:rsid w:val="008C134E"/>
    <w:rsid w:val="008C142E"/>
    <w:rsid w:val="008C17C8"/>
    <w:rsid w:val="008C1BEC"/>
    <w:rsid w:val="008C1CBA"/>
    <w:rsid w:val="008C260C"/>
    <w:rsid w:val="008C26A9"/>
    <w:rsid w:val="008C27B0"/>
    <w:rsid w:val="008C288F"/>
    <w:rsid w:val="008C3120"/>
    <w:rsid w:val="008C325D"/>
    <w:rsid w:val="008C35EE"/>
    <w:rsid w:val="008C3A7D"/>
    <w:rsid w:val="008C3AC7"/>
    <w:rsid w:val="008C3E25"/>
    <w:rsid w:val="008C4086"/>
    <w:rsid w:val="008C46EF"/>
    <w:rsid w:val="008C4AC3"/>
    <w:rsid w:val="008C4DA7"/>
    <w:rsid w:val="008C5325"/>
    <w:rsid w:val="008C546D"/>
    <w:rsid w:val="008C5485"/>
    <w:rsid w:val="008C563F"/>
    <w:rsid w:val="008C578C"/>
    <w:rsid w:val="008C5D3D"/>
    <w:rsid w:val="008C6770"/>
    <w:rsid w:val="008C6D53"/>
    <w:rsid w:val="008C6E69"/>
    <w:rsid w:val="008C6EB6"/>
    <w:rsid w:val="008C74E1"/>
    <w:rsid w:val="008C766C"/>
    <w:rsid w:val="008C76B0"/>
    <w:rsid w:val="008D0560"/>
    <w:rsid w:val="008D0B37"/>
    <w:rsid w:val="008D0F90"/>
    <w:rsid w:val="008D109D"/>
    <w:rsid w:val="008D1A4F"/>
    <w:rsid w:val="008D2368"/>
    <w:rsid w:val="008D24CD"/>
    <w:rsid w:val="008D2B86"/>
    <w:rsid w:val="008D3281"/>
    <w:rsid w:val="008D39F5"/>
    <w:rsid w:val="008D3CF5"/>
    <w:rsid w:val="008D510E"/>
    <w:rsid w:val="008D57CD"/>
    <w:rsid w:val="008D58FC"/>
    <w:rsid w:val="008D5A18"/>
    <w:rsid w:val="008D64B3"/>
    <w:rsid w:val="008D6BCD"/>
    <w:rsid w:val="008D6D10"/>
    <w:rsid w:val="008D7421"/>
    <w:rsid w:val="008D753D"/>
    <w:rsid w:val="008D7613"/>
    <w:rsid w:val="008D7D2C"/>
    <w:rsid w:val="008E000D"/>
    <w:rsid w:val="008E011F"/>
    <w:rsid w:val="008E03C5"/>
    <w:rsid w:val="008E0E48"/>
    <w:rsid w:val="008E1123"/>
    <w:rsid w:val="008E129F"/>
    <w:rsid w:val="008E14B1"/>
    <w:rsid w:val="008E1C42"/>
    <w:rsid w:val="008E1E1C"/>
    <w:rsid w:val="008E27E4"/>
    <w:rsid w:val="008E2D34"/>
    <w:rsid w:val="008E3319"/>
    <w:rsid w:val="008E3725"/>
    <w:rsid w:val="008E3CDE"/>
    <w:rsid w:val="008E3ED2"/>
    <w:rsid w:val="008E4219"/>
    <w:rsid w:val="008E4705"/>
    <w:rsid w:val="008E48A8"/>
    <w:rsid w:val="008E507B"/>
    <w:rsid w:val="008E532E"/>
    <w:rsid w:val="008E57FE"/>
    <w:rsid w:val="008E681D"/>
    <w:rsid w:val="008E6FA2"/>
    <w:rsid w:val="008E764E"/>
    <w:rsid w:val="008F08AB"/>
    <w:rsid w:val="008F0EFF"/>
    <w:rsid w:val="008F13FE"/>
    <w:rsid w:val="008F15FA"/>
    <w:rsid w:val="008F1870"/>
    <w:rsid w:val="008F1928"/>
    <w:rsid w:val="008F1AF0"/>
    <w:rsid w:val="008F1C2B"/>
    <w:rsid w:val="008F2095"/>
    <w:rsid w:val="008F297C"/>
    <w:rsid w:val="008F2B15"/>
    <w:rsid w:val="008F2F7F"/>
    <w:rsid w:val="008F3610"/>
    <w:rsid w:val="008F36C7"/>
    <w:rsid w:val="008F36DB"/>
    <w:rsid w:val="008F3C6C"/>
    <w:rsid w:val="008F3C97"/>
    <w:rsid w:val="008F3E67"/>
    <w:rsid w:val="008F420F"/>
    <w:rsid w:val="008F47BC"/>
    <w:rsid w:val="008F4A35"/>
    <w:rsid w:val="008F57CA"/>
    <w:rsid w:val="008F5865"/>
    <w:rsid w:val="008F60F7"/>
    <w:rsid w:val="008F7073"/>
    <w:rsid w:val="00900815"/>
    <w:rsid w:val="00901312"/>
    <w:rsid w:val="00901D64"/>
    <w:rsid w:val="00901DF8"/>
    <w:rsid w:val="009025F5"/>
    <w:rsid w:val="00902924"/>
    <w:rsid w:val="00902AE5"/>
    <w:rsid w:val="00902CCE"/>
    <w:rsid w:val="00902DB7"/>
    <w:rsid w:val="00902F23"/>
    <w:rsid w:val="00902FFC"/>
    <w:rsid w:val="00903AAF"/>
    <w:rsid w:val="00903BCE"/>
    <w:rsid w:val="00904181"/>
    <w:rsid w:val="00904287"/>
    <w:rsid w:val="009043F9"/>
    <w:rsid w:val="00904724"/>
    <w:rsid w:val="0090498B"/>
    <w:rsid w:val="00905347"/>
    <w:rsid w:val="0090557D"/>
    <w:rsid w:val="00905A0F"/>
    <w:rsid w:val="00905D01"/>
    <w:rsid w:val="00905D93"/>
    <w:rsid w:val="009070C2"/>
    <w:rsid w:val="00907C4E"/>
    <w:rsid w:val="00907ED9"/>
    <w:rsid w:val="0091119B"/>
    <w:rsid w:val="009114AC"/>
    <w:rsid w:val="009114F1"/>
    <w:rsid w:val="0091182D"/>
    <w:rsid w:val="00911B03"/>
    <w:rsid w:val="00911D43"/>
    <w:rsid w:val="00911D75"/>
    <w:rsid w:val="00912013"/>
    <w:rsid w:val="00912046"/>
    <w:rsid w:val="00912070"/>
    <w:rsid w:val="009122F1"/>
    <w:rsid w:val="009124D7"/>
    <w:rsid w:val="009125E8"/>
    <w:rsid w:val="0091268E"/>
    <w:rsid w:val="00912B6D"/>
    <w:rsid w:val="00912CF5"/>
    <w:rsid w:val="00913639"/>
    <w:rsid w:val="00913968"/>
    <w:rsid w:val="00913CB6"/>
    <w:rsid w:val="0091403C"/>
    <w:rsid w:val="00914235"/>
    <w:rsid w:val="00914650"/>
    <w:rsid w:val="0091474A"/>
    <w:rsid w:val="009147F0"/>
    <w:rsid w:val="00914F1B"/>
    <w:rsid w:val="00914F53"/>
    <w:rsid w:val="00915C93"/>
    <w:rsid w:val="0091653A"/>
    <w:rsid w:val="00916C4D"/>
    <w:rsid w:val="00916F53"/>
    <w:rsid w:val="009174A8"/>
    <w:rsid w:val="009175F4"/>
    <w:rsid w:val="00917AD1"/>
    <w:rsid w:val="009201C6"/>
    <w:rsid w:val="00920C28"/>
    <w:rsid w:val="00920D0F"/>
    <w:rsid w:val="00920F9C"/>
    <w:rsid w:val="00920FF9"/>
    <w:rsid w:val="009213B1"/>
    <w:rsid w:val="00921AF8"/>
    <w:rsid w:val="0092214D"/>
    <w:rsid w:val="00922369"/>
    <w:rsid w:val="00922715"/>
    <w:rsid w:val="00922FCD"/>
    <w:rsid w:val="009233B7"/>
    <w:rsid w:val="009236AA"/>
    <w:rsid w:val="0092376D"/>
    <w:rsid w:val="009240F7"/>
    <w:rsid w:val="00924109"/>
    <w:rsid w:val="0092465A"/>
    <w:rsid w:val="00924787"/>
    <w:rsid w:val="00924AED"/>
    <w:rsid w:val="00924E5F"/>
    <w:rsid w:val="00924F2F"/>
    <w:rsid w:val="0092544E"/>
    <w:rsid w:val="00925709"/>
    <w:rsid w:val="0092582F"/>
    <w:rsid w:val="00925B5F"/>
    <w:rsid w:val="0092611C"/>
    <w:rsid w:val="00926278"/>
    <w:rsid w:val="00926CD3"/>
    <w:rsid w:val="00926DDD"/>
    <w:rsid w:val="00926EB9"/>
    <w:rsid w:val="0092715D"/>
    <w:rsid w:val="009275E2"/>
    <w:rsid w:val="009277E8"/>
    <w:rsid w:val="0092796C"/>
    <w:rsid w:val="00927AAA"/>
    <w:rsid w:val="00927BB7"/>
    <w:rsid w:val="00927F87"/>
    <w:rsid w:val="009304D6"/>
    <w:rsid w:val="00930C85"/>
    <w:rsid w:val="00930FBB"/>
    <w:rsid w:val="00931031"/>
    <w:rsid w:val="0093194D"/>
    <w:rsid w:val="00931A22"/>
    <w:rsid w:val="0093213F"/>
    <w:rsid w:val="0093260E"/>
    <w:rsid w:val="00932BCF"/>
    <w:rsid w:val="00932C99"/>
    <w:rsid w:val="00932E45"/>
    <w:rsid w:val="00933928"/>
    <w:rsid w:val="00933A46"/>
    <w:rsid w:val="00934C44"/>
    <w:rsid w:val="009355C1"/>
    <w:rsid w:val="0093680F"/>
    <w:rsid w:val="00936BE2"/>
    <w:rsid w:val="00936EDD"/>
    <w:rsid w:val="00937059"/>
    <w:rsid w:val="0093776C"/>
    <w:rsid w:val="00937B28"/>
    <w:rsid w:val="00937C63"/>
    <w:rsid w:val="009401D1"/>
    <w:rsid w:val="0094039F"/>
    <w:rsid w:val="0094082F"/>
    <w:rsid w:val="009412D7"/>
    <w:rsid w:val="00941BCC"/>
    <w:rsid w:val="00941EBE"/>
    <w:rsid w:val="009422E4"/>
    <w:rsid w:val="00942AFD"/>
    <w:rsid w:val="00942B29"/>
    <w:rsid w:val="00942BB5"/>
    <w:rsid w:val="00942EF9"/>
    <w:rsid w:val="00943441"/>
    <w:rsid w:val="00943537"/>
    <w:rsid w:val="00943A40"/>
    <w:rsid w:val="009440D4"/>
    <w:rsid w:val="00944703"/>
    <w:rsid w:val="0094472C"/>
    <w:rsid w:val="00944754"/>
    <w:rsid w:val="00944873"/>
    <w:rsid w:val="009451BB"/>
    <w:rsid w:val="00945265"/>
    <w:rsid w:val="00945BA3"/>
    <w:rsid w:val="00946047"/>
    <w:rsid w:val="009463FE"/>
    <w:rsid w:val="009475B6"/>
    <w:rsid w:val="00947BB8"/>
    <w:rsid w:val="00947D23"/>
    <w:rsid w:val="00947E24"/>
    <w:rsid w:val="009506EC"/>
    <w:rsid w:val="009516D1"/>
    <w:rsid w:val="00952679"/>
    <w:rsid w:val="00952A93"/>
    <w:rsid w:val="00952AB6"/>
    <w:rsid w:val="00952FE6"/>
    <w:rsid w:val="0095343A"/>
    <w:rsid w:val="009534C1"/>
    <w:rsid w:val="00953C42"/>
    <w:rsid w:val="00954119"/>
    <w:rsid w:val="009549D8"/>
    <w:rsid w:val="00954B25"/>
    <w:rsid w:val="00955261"/>
    <w:rsid w:val="009553AF"/>
    <w:rsid w:val="009553DE"/>
    <w:rsid w:val="00955617"/>
    <w:rsid w:val="009559CF"/>
    <w:rsid w:val="00955DD3"/>
    <w:rsid w:val="00956E48"/>
    <w:rsid w:val="00956F6B"/>
    <w:rsid w:val="00957141"/>
    <w:rsid w:val="009603D7"/>
    <w:rsid w:val="00960E66"/>
    <w:rsid w:val="00960EA5"/>
    <w:rsid w:val="00960EF6"/>
    <w:rsid w:val="00960FED"/>
    <w:rsid w:val="00961025"/>
    <w:rsid w:val="0096193F"/>
    <w:rsid w:val="00961AD0"/>
    <w:rsid w:val="00961B43"/>
    <w:rsid w:val="00962EEE"/>
    <w:rsid w:val="0096315D"/>
    <w:rsid w:val="00963419"/>
    <w:rsid w:val="0096380D"/>
    <w:rsid w:val="00963AC9"/>
    <w:rsid w:val="0096413B"/>
    <w:rsid w:val="009649FE"/>
    <w:rsid w:val="00964BC8"/>
    <w:rsid w:val="00964F6F"/>
    <w:rsid w:val="009650B9"/>
    <w:rsid w:val="00965679"/>
    <w:rsid w:val="009662C1"/>
    <w:rsid w:val="009663BE"/>
    <w:rsid w:val="009668D0"/>
    <w:rsid w:val="00966E24"/>
    <w:rsid w:val="00967668"/>
    <w:rsid w:val="009678EB"/>
    <w:rsid w:val="00970149"/>
    <w:rsid w:val="0097138B"/>
    <w:rsid w:val="00971541"/>
    <w:rsid w:val="00971986"/>
    <w:rsid w:val="00971B75"/>
    <w:rsid w:val="00972219"/>
    <w:rsid w:val="00972F1F"/>
    <w:rsid w:val="00972FE4"/>
    <w:rsid w:val="00973539"/>
    <w:rsid w:val="009737F2"/>
    <w:rsid w:val="009745C4"/>
    <w:rsid w:val="00974D26"/>
    <w:rsid w:val="00974DAD"/>
    <w:rsid w:val="00974E8F"/>
    <w:rsid w:val="009751D1"/>
    <w:rsid w:val="00975777"/>
    <w:rsid w:val="00976112"/>
    <w:rsid w:val="00976215"/>
    <w:rsid w:val="00976374"/>
    <w:rsid w:val="0097662F"/>
    <w:rsid w:val="009766BD"/>
    <w:rsid w:val="00976795"/>
    <w:rsid w:val="00976973"/>
    <w:rsid w:val="009770CE"/>
    <w:rsid w:val="009773C3"/>
    <w:rsid w:val="00977B26"/>
    <w:rsid w:val="00977D6E"/>
    <w:rsid w:val="00980174"/>
    <w:rsid w:val="0098050D"/>
    <w:rsid w:val="00980579"/>
    <w:rsid w:val="0098061A"/>
    <w:rsid w:val="00980B8A"/>
    <w:rsid w:val="00980C36"/>
    <w:rsid w:val="00980F5B"/>
    <w:rsid w:val="00980FED"/>
    <w:rsid w:val="0098169F"/>
    <w:rsid w:val="00981EF5"/>
    <w:rsid w:val="00982259"/>
    <w:rsid w:val="0098237B"/>
    <w:rsid w:val="009823FA"/>
    <w:rsid w:val="00982994"/>
    <w:rsid w:val="009830F3"/>
    <w:rsid w:val="009832CB"/>
    <w:rsid w:val="00983471"/>
    <w:rsid w:val="00983929"/>
    <w:rsid w:val="009841FC"/>
    <w:rsid w:val="00984458"/>
    <w:rsid w:val="00984903"/>
    <w:rsid w:val="00984A3F"/>
    <w:rsid w:val="00984D57"/>
    <w:rsid w:val="00984DE4"/>
    <w:rsid w:val="00985087"/>
    <w:rsid w:val="00985242"/>
    <w:rsid w:val="00986731"/>
    <w:rsid w:val="009867B2"/>
    <w:rsid w:val="00986D11"/>
    <w:rsid w:val="00987DD0"/>
    <w:rsid w:val="00990649"/>
    <w:rsid w:val="009909A7"/>
    <w:rsid w:val="00990F09"/>
    <w:rsid w:val="00991208"/>
    <w:rsid w:val="00991247"/>
    <w:rsid w:val="00991779"/>
    <w:rsid w:val="00991A7C"/>
    <w:rsid w:val="00991A91"/>
    <w:rsid w:val="00991D6A"/>
    <w:rsid w:val="00992711"/>
    <w:rsid w:val="00992808"/>
    <w:rsid w:val="0099289F"/>
    <w:rsid w:val="00992C71"/>
    <w:rsid w:val="00992F6F"/>
    <w:rsid w:val="00993035"/>
    <w:rsid w:val="0099371A"/>
    <w:rsid w:val="00993DA1"/>
    <w:rsid w:val="00993DAB"/>
    <w:rsid w:val="00993F8F"/>
    <w:rsid w:val="009940E0"/>
    <w:rsid w:val="009941FB"/>
    <w:rsid w:val="00994938"/>
    <w:rsid w:val="00994DCD"/>
    <w:rsid w:val="00994F5E"/>
    <w:rsid w:val="0099541B"/>
    <w:rsid w:val="00995513"/>
    <w:rsid w:val="00995D6C"/>
    <w:rsid w:val="00995DC1"/>
    <w:rsid w:val="00996046"/>
    <w:rsid w:val="0099606C"/>
    <w:rsid w:val="00996730"/>
    <w:rsid w:val="009968EB"/>
    <w:rsid w:val="0099716A"/>
    <w:rsid w:val="00997BEA"/>
    <w:rsid w:val="00997D70"/>
    <w:rsid w:val="009A0092"/>
    <w:rsid w:val="009A05AE"/>
    <w:rsid w:val="009A07CD"/>
    <w:rsid w:val="009A1199"/>
    <w:rsid w:val="009A12B8"/>
    <w:rsid w:val="009A1333"/>
    <w:rsid w:val="009A1358"/>
    <w:rsid w:val="009A1542"/>
    <w:rsid w:val="009A15A5"/>
    <w:rsid w:val="009A1A5C"/>
    <w:rsid w:val="009A22E8"/>
    <w:rsid w:val="009A241A"/>
    <w:rsid w:val="009A26C3"/>
    <w:rsid w:val="009A2742"/>
    <w:rsid w:val="009A2C7C"/>
    <w:rsid w:val="009A2DFD"/>
    <w:rsid w:val="009A3035"/>
    <w:rsid w:val="009A3CE0"/>
    <w:rsid w:val="009A4170"/>
    <w:rsid w:val="009A474A"/>
    <w:rsid w:val="009A5364"/>
    <w:rsid w:val="009A53D4"/>
    <w:rsid w:val="009A5791"/>
    <w:rsid w:val="009A596F"/>
    <w:rsid w:val="009A5CA8"/>
    <w:rsid w:val="009A6A7A"/>
    <w:rsid w:val="009A77EA"/>
    <w:rsid w:val="009A7EC9"/>
    <w:rsid w:val="009B0268"/>
    <w:rsid w:val="009B0270"/>
    <w:rsid w:val="009B07C2"/>
    <w:rsid w:val="009B0CA5"/>
    <w:rsid w:val="009B0E7F"/>
    <w:rsid w:val="009B0FB8"/>
    <w:rsid w:val="009B1024"/>
    <w:rsid w:val="009B131E"/>
    <w:rsid w:val="009B1396"/>
    <w:rsid w:val="009B1426"/>
    <w:rsid w:val="009B15B2"/>
    <w:rsid w:val="009B15D1"/>
    <w:rsid w:val="009B1632"/>
    <w:rsid w:val="009B17FA"/>
    <w:rsid w:val="009B1D60"/>
    <w:rsid w:val="009B2056"/>
    <w:rsid w:val="009B21D1"/>
    <w:rsid w:val="009B27C1"/>
    <w:rsid w:val="009B2C5D"/>
    <w:rsid w:val="009B2C8B"/>
    <w:rsid w:val="009B3789"/>
    <w:rsid w:val="009B42BC"/>
    <w:rsid w:val="009B4F1D"/>
    <w:rsid w:val="009B532A"/>
    <w:rsid w:val="009B5663"/>
    <w:rsid w:val="009B5850"/>
    <w:rsid w:val="009B59F4"/>
    <w:rsid w:val="009B5D8B"/>
    <w:rsid w:val="009B5D95"/>
    <w:rsid w:val="009B611D"/>
    <w:rsid w:val="009B642D"/>
    <w:rsid w:val="009B6B39"/>
    <w:rsid w:val="009B7382"/>
    <w:rsid w:val="009B73F8"/>
    <w:rsid w:val="009B740E"/>
    <w:rsid w:val="009B751A"/>
    <w:rsid w:val="009B7C2C"/>
    <w:rsid w:val="009C07CF"/>
    <w:rsid w:val="009C07DF"/>
    <w:rsid w:val="009C0866"/>
    <w:rsid w:val="009C0938"/>
    <w:rsid w:val="009C0BB8"/>
    <w:rsid w:val="009C19E8"/>
    <w:rsid w:val="009C1B56"/>
    <w:rsid w:val="009C1D5C"/>
    <w:rsid w:val="009C1D9D"/>
    <w:rsid w:val="009C2DF1"/>
    <w:rsid w:val="009C3066"/>
    <w:rsid w:val="009C33F0"/>
    <w:rsid w:val="009C361C"/>
    <w:rsid w:val="009C3EBB"/>
    <w:rsid w:val="009C4733"/>
    <w:rsid w:val="009C495A"/>
    <w:rsid w:val="009C4CC9"/>
    <w:rsid w:val="009C5110"/>
    <w:rsid w:val="009C55AE"/>
    <w:rsid w:val="009C5AEA"/>
    <w:rsid w:val="009C6B1B"/>
    <w:rsid w:val="009C749F"/>
    <w:rsid w:val="009C7A28"/>
    <w:rsid w:val="009C7FB5"/>
    <w:rsid w:val="009D006E"/>
    <w:rsid w:val="009D053E"/>
    <w:rsid w:val="009D0BD0"/>
    <w:rsid w:val="009D1479"/>
    <w:rsid w:val="009D1AC8"/>
    <w:rsid w:val="009D1C7A"/>
    <w:rsid w:val="009D1C7E"/>
    <w:rsid w:val="009D269D"/>
    <w:rsid w:val="009D2B50"/>
    <w:rsid w:val="009D2B7B"/>
    <w:rsid w:val="009D31F4"/>
    <w:rsid w:val="009D328E"/>
    <w:rsid w:val="009D3F67"/>
    <w:rsid w:val="009D4098"/>
    <w:rsid w:val="009D4BEC"/>
    <w:rsid w:val="009D56D1"/>
    <w:rsid w:val="009D5CA7"/>
    <w:rsid w:val="009D5CD7"/>
    <w:rsid w:val="009D5F52"/>
    <w:rsid w:val="009D63EB"/>
    <w:rsid w:val="009D6745"/>
    <w:rsid w:val="009D6E0D"/>
    <w:rsid w:val="009D6E87"/>
    <w:rsid w:val="009D7F90"/>
    <w:rsid w:val="009E0A77"/>
    <w:rsid w:val="009E0FF7"/>
    <w:rsid w:val="009E10F4"/>
    <w:rsid w:val="009E14E4"/>
    <w:rsid w:val="009E1EE1"/>
    <w:rsid w:val="009E1FE7"/>
    <w:rsid w:val="009E21EC"/>
    <w:rsid w:val="009E22B5"/>
    <w:rsid w:val="009E2395"/>
    <w:rsid w:val="009E2F6D"/>
    <w:rsid w:val="009E307E"/>
    <w:rsid w:val="009E3201"/>
    <w:rsid w:val="009E3345"/>
    <w:rsid w:val="009E3905"/>
    <w:rsid w:val="009E3D3D"/>
    <w:rsid w:val="009E41FD"/>
    <w:rsid w:val="009E4685"/>
    <w:rsid w:val="009E4753"/>
    <w:rsid w:val="009E47D4"/>
    <w:rsid w:val="009E49B9"/>
    <w:rsid w:val="009E4A54"/>
    <w:rsid w:val="009E4A70"/>
    <w:rsid w:val="009E5260"/>
    <w:rsid w:val="009E57B5"/>
    <w:rsid w:val="009E5FEA"/>
    <w:rsid w:val="009E6388"/>
    <w:rsid w:val="009E668B"/>
    <w:rsid w:val="009E6C66"/>
    <w:rsid w:val="009E6E15"/>
    <w:rsid w:val="009E7528"/>
    <w:rsid w:val="009E7B58"/>
    <w:rsid w:val="009E7D66"/>
    <w:rsid w:val="009E7D87"/>
    <w:rsid w:val="009E7FCA"/>
    <w:rsid w:val="009F000A"/>
    <w:rsid w:val="009F03C4"/>
    <w:rsid w:val="009F048E"/>
    <w:rsid w:val="009F107E"/>
    <w:rsid w:val="009F141F"/>
    <w:rsid w:val="009F1A9B"/>
    <w:rsid w:val="009F2149"/>
    <w:rsid w:val="009F235A"/>
    <w:rsid w:val="009F2444"/>
    <w:rsid w:val="009F2832"/>
    <w:rsid w:val="009F3539"/>
    <w:rsid w:val="009F3726"/>
    <w:rsid w:val="009F3764"/>
    <w:rsid w:val="009F37CF"/>
    <w:rsid w:val="009F3976"/>
    <w:rsid w:val="009F3B3A"/>
    <w:rsid w:val="009F3D7E"/>
    <w:rsid w:val="009F3DFE"/>
    <w:rsid w:val="009F3E84"/>
    <w:rsid w:val="009F3EF5"/>
    <w:rsid w:val="009F504A"/>
    <w:rsid w:val="009F5146"/>
    <w:rsid w:val="009F5242"/>
    <w:rsid w:val="009F5304"/>
    <w:rsid w:val="009F5419"/>
    <w:rsid w:val="009F5895"/>
    <w:rsid w:val="009F64A5"/>
    <w:rsid w:val="009F6607"/>
    <w:rsid w:val="009F7CCF"/>
    <w:rsid w:val="009F7E5C"/>
    <w:rsid w:val="009F7EB1"/>
    <w:rsid w:val="00A0004A"/>
    <w:rsid w:val="00A00C21"/>
    <w:rsid w:val="00A018A0"/>
    <w:rsid w:val="00A01C6B"/>
    <w:rsid w:val="00A02743"/>
    <w:rsid w:val="00A03874"/>
    <w:rsid w:val="00A03A1C"/>
    <w:rsid w:val="00A03DF5"/>
    <w:rsid w:val="00A04491"/>
    <w:rsid w:val="00A04706"/>
    <w:rsid w:val="00A047FB"/>
    <w:rsid w:val="00A04C78"/>
    <w:rsid w:val="00A04CD2"/>
    <w:rsid w:val="00A04F74"/>
    <w:rsid w:val="00A051A4"/>
    <w:rsid w:val="00A05A41"/>
    <w:rsid w:val="00A05ADC"/>
    <w:rsid w:val="00A05BE6"/>
    <w:rsid w:val="00A06185"/>
    <w:rsid w:val="00A067CD"/>
    <w:rsid w:val="00A06881"/>
    <w:rsid w:val="00A0724B"/>
    <w:rsid w:val="00A079A4"/>
    <w:rsid w:val="00A103DB"/>
    <w:rsid w:val="00A10CCE"/>
    <w:rsid w:val="00A1114E"/>
    <w:rsid w:val="00A11368"/>
    <w:rsid w:val="00A115F7"/>
    <w:rsid w:val="00A11609"/>
    <w:rsid w:val="00A1184A"/>
    <w:rsid w:val="00A1205E"/>
    <w:rsid w:val="00A12554"/>
    <w:rsid w:val="00A1256D"/>
    <w:rsid w:val="00A12918"/>
    <w:rsid w:val="00A1293C"/>
    <w:rsid w:val="00A129E8"/>
    <w:rsid w:val="00A13924"/>
    <w:rsid w:val="00A14C4F"/>
    <w:rsid w:val="00A150F4"/>
    <w:rsid w:val="00A15119"/>
    <w:rsid w:val="00A15C82"/>
    <w:rsid w:val="00A1631D"/>
    <w:rsid w:val="00A167A2"/>
    <w:rsid w:val="00A16A40"/>
    <w:rsid w:val="00A16C86"/>
    <w:rsid w:val="00A17520"/>
    <w:rsid w:val="00A1760B"/>
    <w:rsid w:val="00A17EAE"/>
    <w:rsid w:val="00A2034B"/>
    <w:rsid w:val="00A2041F"/>
    <w:rsid w:val="00A20674"/>
    <w:rsid w:val="00A20F15"/>
    <w:rsid w:val="00A20FBD"/>
    <w:rsid w:val="00A213B5"/>
    <w:rsid w:val="00A21646"/>
    <w:rsid w:val="00A21C8A"/>
    <w:rsid w:val="00A22042"/>
    <w:rsid w:val="00A228A2"/>
    <w:rsid w:val="00A22CFF"/>
    <w:rsid w:val="00A23122"/>
    <w:rsid w:val="00A24495"/>
    <w:rsid w:val="00A24C44"/>
    <w:rsid w:val="00A2512D"/>
    <w:rsid w:val="00A25259"/>
    <w:rsid w:val="00A254A8"/>
    <w:rsid w:val="00A264B2"/>
    <w:rsid w:val="00A26B4C"/>
    <w:rsid w:val="00A27227"/>
    <w:rsid w:val="00A2751E"/>
    <w:rsid w:val="00A27E9F"/>
    <w:rsid w:val="00A3062F"/>
    <w:rsid w:val="00A31A94"/>
    <w:rsid w:val="00A32343"/>
    <w:rsid w:val="00A32393"/>
    <w:rsid w:val="00A330CE"/>
    <w:rsid w:val="00A34CC3"/>
    <w:rsid w:val="00A34E52"/>
    <w:rsid w:val="00A3515C"/>
    <w:rsid w:val="00A354A5"/>
    <w:rsid w:val="00A3590B"/>
    <w:rsid w:val="00A35AA5"/>
    <w:rsid w:val="00A35D9E"/>
    <w:rsid w:val="00A35FE9"/>
    <w:rsid w:val="00A36FB4"/>
    <w:rsid w:val="00A3745F"/>
    <w:rsid w:val="00A37B59"/>
    <w:rsid w:val="00A37E10"/>
    <w:rsid w:val="00A40028"/>
    <w:rsid w:val="00A4026D"/>
    <w:rsid w:val="00A40836"/>
    <w:rsid w:val="00A40AE3"/>
    <w:rsid w:val="00A41527"/>
    <w:rsid w:val="00A418BD"/>
    <w:rsid w:val="00A41B3F"/>
    <w:rsid w:val="00A41C09"/>
    <w:rsid w:val="00A4313C"/>
    <w:rsid w:val="00A43718"/>
    <w:rsid w:val="00A43E06"/>
    <w:rsid w:val="00A441E9"/>
    <w:rsid w:val="00A443B9"/>
    <w:rsid w:val="00A447C0"/>
    <w:rsid w:val="00A4493E"/>
    <w:rsid w:val="00A44C24"/>
    <w:rsid w:val="00A44CAE"/>
    <w:rsid w:val="00A44E97"/>
    <w:rsid w:val="00A458CA"/>
    <w:rsid w:val="00A459A7"/>
    <w:rsid w:val="00A45E55"/>
    <w:rsid w:val="00A46C20"/>
    <w:rsid w:val="00A46CB0"/>
    <w:rsid w:val="00A46CD6"/>
    <w:rsid w:val="00A46D4B"/>
    <w:rsid w:val="00A46E2A"/>
    <w:rsid w:val="00A47DD7"/>
    <w:rsid w:val="00A47E27"/>
    <w:rsid w:val="00A47EA4"/>
    <w:rsid w:val="00A47F36"/>
    <w:rsid w:val="00A501E9"/>
    <w:rsid w:val="00A50326"/>
    <w:rsid w:val="00A50C72"/>
    <w:rsid w:val="00A50EEA"/>
    <w:rsid w:val="00A50F5C"/>
    <w:rsid w:val="00A51B95"/>
    <w:rsid w:val="00A51C7C"/>
    <w:rsid w:val="00A51E2C"/>
    <w:rsid w:val="00A51EBD"/>
    <w:rsid w:val="00A51FDF"/>
    <w:rsid w:val="00A52020"/>
    <w:rsid w:val="00A5206D"/>
    <w:rsid w:val="00A52510"/>
    <w:rsid w:val="00A5293F"/>
    <w:rsid w:val="00A52C5C"/>
    <w:rsid w:val="00A532DC"/>
    <w:rsid w:val="00A540C9"/>
    <w:rsid w:val="00A54283"/>
    <w:rsid w:val="00A54450"/>
    <w:rsid w:val="00A547C3"/>
    <w:rsid w:val="00A54B27"/>
    <w:rsid w:val="00A54C6F"/>
    <w:rsid w:val="00A54C73"/>
    <w:rsid w:val="00A552E0"/>
    <w:rsid w:val="00A55FD7"/>
    <w:rsid w:val="00A560F8"/>
    <w:rsid w:val="00A5637A"/>
    <w:rsid w:val="00A566EB"/>
    <w:rsid w:val="00A572F5"/>
    <w:rsid w:val="00A57C57"/>
    <w:rsid w:val="00A57CDC"/>
    <w:rsid w:val="00A57CDE"/>
    <w:rsid w:val="00A57FE9"/>
    <w:rsid w:val="00A60560"/>
    <w:rsid w:val="00A6072E"/>
    <w:rsid w:val="00A6091D"/>
    <w:rsid w:val="00A60932"/>
    <w:rsid w:val="00A609AD"/>
    <w:rsid w:val="00A60AC6"/>
    <w:rsid w:val="00A60CDC"/>
    <w:rsid w:val="00A611BC"/>
    <w:rsid w:val="00A612B7"/>
    <w:rsid w:val="00A61307"/>
    <w:rsid w:val="00A61BD5"/>
    <w:rsid w:val="00A621EA"/>
    <w:rsid w:val="00A6253B"/>
    <w:rsid w:val="00A628C3"/>
    <w:rsid w:val="00A62BD4"/>
    <w:rsid w:val="00A62C1A"/>
    <w:rsid w:val="00A6317F"/>
    <w:rsid w:val="00A638F6"/>
    <w:rsid w:val="00A639F4"/>
    <w:rsid w:val="00A63D98"/>
    <w:rsid w:val="00A6419D"/>
    <w:rsid w:val="00A641CF"/>
    <w:rsid w:val="00A6435A"/>
    <w:rsid w:val="00A647DF"/>
    <w:rsid w:val="00A64BC5"/>
    <w:rsid w:val="00A64F96"/>
    <w:rsid w:val="00A6524B"/>
    <w:rsid w:val="00A658A1"/>
    <w:rsid w:val="00A65B7B"/>
    <w:rsid w:val="00A663A6"/>
    <w:rsid w:val="00A66769"/>
    <w:rsid w:val="00A66774"/>
    <w:rsid w:val="00A66A44"/>
    <w:rsid w:val="00A70490"/>
    <w:rsid w:val="00A70543"/>
    <w:rsid w:val="00A70ED4"/>
    <w:rsid w:val="00A7130C"/>
    <w:rsid w:val="00A714E4"/>
    <w:rsid w:val="00A720ED"/>
    <w:rsid w:val="00A72A99"/>
    <w:rsid w:val="00A72C94"/>
    <w:rsid w:val="00A730AE"/>
    <w:rsid w:val="00A731D3"/>
    <w:rsid w:val="00A732BE"/>
    <w:rsid w:val="00A73DEA"/>
    <w:rsid w:val="00A7478A"/>
    <w:rsid w:val="00A7481D"/>
    <w:rsid w:val="00A74995"/>
    <w:rsid w:val="00A74B53"/>
    <w:rsid w:val="00A751D9"/>
    <w:rsid w:val="00A756A9"/>
    <w:rsid w:val="00A7587E"/>
    <w:rsid w:val="00A758C7"/>
    <w:rsid w:val="00A758E7"/>
    <w:rsid w:val="00A76378"/>
    <w:rsid w:val="00A7668B"/>
    <w:rsid w:val="00A77A5E"/>
    <w:rsid w:val="00A800FD"/>
    <w:rsid w:val="00A802AB"/>
    <w:rsid w:val="00A80C86"/>
    <w:rsid w:val="00A81031"/>
    <w:rsid w:val="00A814D5"/>
    <w:rsid w:val="00A8159B"/>
    <w:rsid w:val="00A81668"/>
    <w:rsid w:val="00A81946"/>
    <w:rsid w:val="00A81C76"/>
    <w:rsid w:val="00A827AA"/>
    <w:rsid w:val="00A82C80"/>
    <w:rsid w:val="00A83071"/>
    <w:rsid w:val="00A83D25"/>
    <w:rsid w:val="00A83D3E"/>
    <w:rsid w:val="00A83E17"/>
    <w:rsid w:val="00A8450A"/>
    <w:rsid w:val="00A8557D"/>
    <w:rsid w:val="00A85798"/>
    <w:rsid w:val="00A85A2A"/>
    <w:rsid w:val="00A85C19"/>
    <w:rsid w:val="00A867DA"/>
    <w:rsid w:val="00A86CE2"/>
    <w:rsid w:val="00A87151"/>
    <w:rsid w:val="00A873B6"/>
    <w:rsid w:val="00A878E2"/>
    <w:rsid w:val="00A900F2"/>
    <w:rsid w:val="00A903BE"/>
    <w:rsid w:val="00A90985"/>
    <w:rsid w:val="00A91184"/>
    <w:rsid w:val="00A9155E"/>
    <w:rsid w:val="00A9225F"/>
    <w:rsid w:val="00A92440"/>
    <w:rsid w:val="00A925D7"/>
    <w:rsid w:val="00A930E5"/>
    <w:rsid w:val="00A9316B"/>
    <w:rsid w:val="00A9333D"/>
    <w:rsid w:val="00A93524"/>
    <w:rsid w:val="00A9369E"/>
    <w:rsid w:val="00A941C8"/>
    <w:rsid w:val="00A947AF"/>
    <w:rsid w:val="00A9521A"/>
    <w:rsid w:val="00A9589F"/>
    <w:rsid w:val="00A95ADD"/>
    <w:rsid w:val="00A95BEE"/>
    <w:rsid w:val="00A96C10"/>
    <w:rsid w:val="00A96FEB"/>
    <w:rsid w:val="00A97210"/>
    <w:rsid w:val="00A97F3B"/>
    <w:rsid w:val="00A97FCC"/>
    <w:rsid w:val="00AA050F"/>
    <w:rsid w:val="00AA0AE3"/>
    <w:rsid w:val="00AA163F"/>
    <w:rsid w:val="00AA1B09"/>
    <w:rsid w:val="00AA290B"/>
    <w:rsid w:val="00AA2C85"/>
    <w:rsid w:val="00AA2EC4"/>
    <w:rsid w:val="00AA30F6"/>
    <w:rsid w:val="00AA3113"/>
    <w:rsid w:val="00AA3238"/>
    <w:rsid w:val="00AA3300"/>
    <w:rsid w:val="00AA3826"/>
    <w:rsid w:val="00AA3EC8"/>
    <w:rsid w:val="00AA4B11"/>
    <w:rsid w:val="00AA4C3C"/>
    <w:rsid w:val="00AA4DBC"/>
    <w:rsid w:val="00AA5168"/>
    <w:rsid w:val="00AA58CF"/>
    <w:rsid w:val="00AA5B5A"/>
    <w:rsid w:val="00AA5F8E"/>
    <w:rsid w:val="00AA603D"/>
    <w:rsid w:val="00AA6756"/>
    <w:rsid w:val="00AA6F64"/>
    <w:rsid w:val="00AA76BE"/>
    <w:rsid w:val="00AA79F6"/>
    <w:rsid w:val="00AA7C96"/>
    <w:rsid w:val="00AA7D5B"/>
    <w:rsid w:val="00AB0536"/>
    <w:rsid w:val="00AB0CC4"/>
    <w:rsid w:val="00AB0F0C"/>
    <w:rsid w:val="00AB1148"/>
    <w:rsid w:val="00AB142C"/>
    <w:rsid w:val="00AB1C38"/>
    <w:rsid w:val="00AB1DB9"/>
    <w:rsid w:val="00AB2590"/>
    <w:rsid w:val="00AB26F0"/>
    <w:rsid w:val="00AB28E1"/>
    <w:rsid w:val="00AB2933"/>
    <w:rsid w:val="00AB3158"/>
    <w:rsid w:val="00AB3F1F"/>
    <w:rsid w:val="00AB3FB3"/>
    <w:rsid w:val="00AB413E"/>
    <w:rsid w:val="00AB4556"/>
    <w:rsid w:val="00AB5007"/>
    <w:rsid w:val="00AB51CC"/>
    <w:rsid w:val="00AB68A8"/>
    <w:rsid w:val="00AB6E85"/>
    <w:rsid w:val="00AB72E7"/>
    <w:rsid w:val="00AB75EE"/>
    <w:rsid w:val="00AB7699"/>
    <w:rsid w:val="00AB7AEE"/>
    <w:rsid w:val="00AC01F4"/>
    <w:rsid w:val="00AC0E89"/>
    <w:rsid w:val="00AC0EB1"/>
    <w:rsid w:val="00AC1373"/>
    <w:rsid w:val="00AC13F3"/>
    <w:rsid w:val="00AC15D9"/>
    <w:rsid w:val="00AC16B4"/>
    <w:rsid w:val="00AC1CCE"/>
    <w:rsid w:val="00AC20FC"/>
    <w:rsid w:val="00AC25B4"/>
    <w:rsid w:val="00AC27C2"/>
    <w:rsid w:val="00AC2EB8"/>
    <w:rsid w:val="00AC2EE7"/>
    <w:rsid w:val="00AC3833"/>
    <w:rsid w:val="00AC3BEF"/>
    <w:rsid w:val="00AC4258"/>
    <w:rsid w:val="00AC45EA"/>
    <w:rsid w:val="00AC4795"/>
    <w:rsid w:val="00AC47B6"/>
    <w:rsid w:val="00AC4B3E"/>
    <w:rsid w:val="00AC4DB2"/>
    <w:rsid w:val="00AC5415"/>
    <w:rsid w:val="00AC5649"/>
    <w:rsid w:val="00AC6533"/>
    <w:rsid w:val="00AC6B29"/>
    <w:rsid w:val="00AC73AB"/>
    <w:rsid w:val="00AC79CB"/>
    <w:rsid w:val="00AD0292"/>
    <w:rsid w:val="00AD10F7"/>
    <w:rsid w:val="00AD1763"/>
    <w:rsid w:val="00AD1909"/>
    <w:rsid w:val="00AD29B3"/>
    <w:rsid w:val="00AD2BC6"/>
    <w:rsid w:val="00AD2EDA"/>
    <w:rsid w:val="00AD3186"/>
    <w:rsid w:val="00AD31F5"/>
    <w:rsid w:val="00AD344C"/>
    <w:rsid w:val="00AD3911"/>
    <w:rsid w:val="00AD3BDD"/>
    <w:rsid w:val="00AD3E73"/>
    <w:rsid w:val="00AD3F15"/>
    <w:rsid w:val="00AD3F62"/>
    <w:rsid w:val="00AD4BB7"/>
    <w:rsid w:val="00AD4CAE"/>
    <w:rsid w:val="00AD61C6"/>
    <w:rsid w:val="00AD6200"/>
    <w:rsid w:val="00AD679E"/>
    <w:rsid w:val="00AD7060"/>
    <w:rsid w:val="00AD78E2"/>
    <w:rsid w:val="00AD7C15"/>
    <w:rsid w:val="00AE01C5"/>
    <w:rsid w:val="00AE024B"/>
    <w:rsid w:val="00AE0B3D"/>
    <w:rsid w:val="00AE0E87"/>
    <w:rsid w:val="00AE1465"/>
    <w:rsid w:val="00AE146E"/>
    <w:rsid w:val="00AE1A8D"/>
    <w:rsid w:val="00AE1D5C"/>
    <w:rsid w:val="00AE206E"/>
    <w:rsid w:val="00AE20BE"/>
    <w:rsid w:val="00AE26C5"/>
    <w:rsid w:val="00AE37A5"/>
    <w:rsid w:val="00AE37B3"/>
    <w:rsid w:val="00AE3ABC"/>
    <w:rsid w:val="00AE3CE5"/>
    <w:rsid w:val="00AE44E4"/>
    <w:rsid w:val="00AE4831"/>
    <w:rsid w:val="00AE4972"/>
    <w:rsid w:val="00AE4A69"/>
    <w:rsid w:val="00AE4C8B"/>
    <w:rsid w:val="00AE50EB"/>
    <w:rsid w:val="00AE5794"/>
    <w:rsid w:val="00AE588F"/>
    <w:rsid w:val="00AE58A0"/>
    <w:rsid w:val="00AE5AD4"/>
    <w:rsid w:val="00AE60BD"/>
    <w:rsid w:val="00AE61F3"/>
    <w:rsid w:val="00AE671F"/>
    <w:rsid w:val="00AE6896"/>
    <w:rsid w:val="00AE6C3D"/>
    <w:rsid w:val="00AE6D2F"/>
    <w:rsid w:val="00AE6EFA"/>
    <w:rsid w:val="00AE736F"/>
    <w:rsid w:val="00AE7BE7"/>
    <w:rsid w:val="00AE7C8C"/>
    <w:rsid w:val="00AE7C98"/>
    <w:rsid w:val="00AE7D89"/>
    <w:rsid w:val="00AF0167"/>
    <w:rsid w:val="00AF073B"/>
    <w:rsid w:val="00AF08CC"/>
    <w:rsid w:val="00AF0C9D"/>
    <w:rsid w:val="00AF1450"/>
    <w:rsid w:val="00AF1620"/>
    <w:rsid w:val="00AF16FF"/>
    <w:rsid w:val="00AF1ACD"/>
    <w:rsid w:val="00AF1B39"/>
    <w:rsid w:val="00AF1D72"/>
    <w:rsid w:val="00AF24E0"/>
    <w:rsid w:val="00AF2619"/>
    <w:rsid w:val="00AF308E"/>
    <w:rsid w:val="00AF3123"/>
    <w:rsid w:val="00AF35F8"/>
    <w:rsid w:val="00AF3A64"/>
    <w:rsid w:val="00AF400C"/>
    <w:rsid w:val="00AF41E3"/>
    <w:rsid w:val="00AF490B"/>
    <w:rsid w:val="00AF4C85"/>
    <w:rsid w:val="00AF4CB3"/>
    <w:rsid w:val="00AF4E13"/>
    <w:rsid w:val="00AF5158"/>
    <w:rsid w:val="00AF5F95"/>
    <w:rsid w:val="00AF63F5"/>
    <w:rsid w:val="00AF65E1"/>
    <w:rsid w:val="00AF66E7"/>
    <w:rsid w:val="00AF6DE9"/>
    <w:rsid w:val="00AF6F59"/>
    <w:rsid w:val="00B00161"/>
    <w:rsid w:val="00B0042A"/>
    <w:rsid w:val="00B0054F"/>
    <w:rsid w:val="00B009E4"/>
    <w:rsid w:val="00B00A87"/>
    <w:rsid w:val="00B00C6A"/>
    <w:rsid w:val="00B00C95"/>
    <w:rsid w:val="00B01189"/>
    <w:rsid w:val="00B01683"/>
    <w:rsid w:val="00B018EF"/>
    <w:rsid w:val="00B02284"/>
    <w:rsid w:val="00B02648"/>
    <w:rsid w:val="00B0271B"/>
    <w:rsid w:val="00B02BF0"/>
    <w:rsid w:val="00B0308A"/>
    <w:rsid w:val="00B03D78"/>
    <w:rsid w:val="00B04150"/>
    <w:rsid w:val="00B045F4"/>
    <w:rsid w:val="00B048C7"/>
    <w:rsid w:val="00B04EF8"/>
    <w:rsid w:val="00B05290"/>
    <w:rsid w:val="00B05398"/>
    <w:rsid w:val="00B05515"/>
    <w:rsid w:val="00B058A9"/>
    <w:rsid w:val="00B060C8"/>
    <w:rsid w:val="00B06A79"/>
    <w:rsid w:val="00B070EE"/>
    <w:rsid w:val="00B07853"/>
    <w:rsid w:val="00B07BF9"/>
    <w:rsid w:val="00B07F97"/>
    <w:rsid w:val="00B1051F"/>
    <w:rsid w:val="00B10A2B"/>
    <w:rsid w:val="00B1104A"/>
    <w:rsid w:val="00B1121A"/>
    <w:rsid w:val="00B11903"/>
    <w:rsid w:val="00B125BA"/>
    <w:rsid w:val="00B12802"/>
    <w:rsid w:val="00B12899"/>
    <w:rsid w:val="00B12977"/>
    <w:rsid w:val="00B12F00"/>
    <w:rsid w:val="00B135F5"/>
    <w:rsid w:val="00B137DD"/>
    <w:rsid w:val="00B138E2"/>
    <w:rsid w:val="00B13AF0"/>
    <w:rsid w:val="00B13C3D"/>
    <w:rsid w:val="00B147E9"/>
    <w:rsid w:val="00B1480C"/>
    <w:rsid w:val="00B14F16"/>
    <w:rsid w:val="00B14FDB"/>
    <w:rsid w:val="00B1551D"/>
    <w:rsid w:val="00B161EF"/>
    <w:rsid w:val="00B1668A"/>
    <w:rsid w:val="00B16E4F"/>
    <w:rsid w:val="00B1711E"/>
    <w:rsid w:val="00B1724B"/>
    <w:rsid w:val="00B1725A"/>
    <w:rsid w:val="00B17B03"/>
    <w:rsid w:val="00B17C0B"/>
    <w:rsid w:val="00B20548"/>
    <w:rsid w:val="00B21221"/>
    <w:rsid w:val="00B21469"/>
    <w:rsid w:val="00B21530"/>
    <w:rsid w:val="00B215E0"/>
    <w:rsid w:val="00B21E57"/>
    <w:rsid w:val="00B22E08"/>
    <w:rsid w:val="00B23174"/>
    <w:rsid w:val="00B232A8"/>
    <w:rsid w:val="00B233C9"/>
    <w:rsid w:val="00B233D2"/>
    <w:rsid w:val="00B24E1D"/>
    <w:rsid w:val="00B24F71"/>
    <w:rsid w:val="00B260B1"/>
    <w:rsid w:val="00B262C4"/>
    <w:rsid w:val="00B26549"/>
    <w:rsid w:val="00B26A33"/>
    <w:rsid w:val="00B26D18"/>
    <w:rsid w:val="00B27A99"/>
    <w:rsid w:val="00B27F0E"/>
    <w:rsid w:val="00B27F52"/>
    <w:rsid w:val="00B30123"/>
    <w:rsid w:val="00B30612"/>
    <w:rsid w:val="00B30A03"/>
    <w:rsid w:val="00B3117C"/>
    <w:rsid w:val="00B314B7"/>
    <w:rsid w:val="00B31726"/>
    <w:rsid w:val="00B3254E"/>
    <w:rsid w:val="00B32F2E"/>
    <w:rsid w:val="00B33446"/>
    <w:rsid w:val="00B33768"/>
    <w:rsid w:val="00B33C71"/>
    <w:rsid w:val="00B33DB1"/>
    <w:rsid w:val="00B34022"/>
    <w:rsid w:val="00B341FC"/>
    <w:rsid w:val="00B34299"/>
    <w:rsid w:val="00B34525"/>
    <w:rsid w:val="00B34D21"/>
    <w:rsid w:val="00B35130"/>
    <w:rsid w:val="00B3537A"/>
    <w:rsid w:val="00B353B3"/>
    <w:rsid w:val="00B35A86"/>
    <w:rsid w:val="00B35CD7"/>
    <w:rsid w:val="00B36727"/>
    <w:rsid w:val="00B375A8"/>
    <w:rsid w:val="00B37841"/>
    <w:rsid w:val="00B37DD4"/>
    <w:rsid w:val="00B37E5E"/>
    <w:rsid w:val="00B400AC"/>
    <w:rsid w:val="00B42619"/>
    <w:rsid w:val="00B4293D"/>
    <w:rsid w:val="00B42D57"/>
    <w:rsid w:val="00B431D2"/>
    <w:rsid w:val="00B433D7"/>
    <w:rsid w:val="00B43E5F"/>
    <w:rsid w:val="00B45018"/>
    <w:rsid w:val="00B450C2"/>
    <w:rsid w:val="00B455E8"/>
    <w:rsid w:val="00B463F7"/>
    <w:rsid w:val="00B474A9"/>
    <w:rsid w:val="00B47558"/>
    <w:rsid w:val="00B476B1"/>
    <w:rsid w:val="00B479AF"/>
    <w:rsid w:val="00B47AA4"/>
    <w:rsid w:val="00B50E3F"/>
    <w:rsid w:val="00B51158"/>
    <w:rsid w:val="00B51865"/>
    <w:rsid w:val="00B51AD5"/>
    <w:rsid w:val="00B51F6B"/>
    <w:rsid w:val="00B52862"/>
    <w:rsid w:val="00B5289D"/>
    <w:rsid w:val="00B52E0A"/>
    <w:rsid w:val="00B535D6"/>
    <w:rsid w:val="00B53719"/>
    <w:rsid w:val="00B538B9"/>
    <w:rsid w:val="00B538D9"/>
    <w:rsid w:val="00B53A14"/>
    <w:rsid w:val="00B53B97"/>
    <w:rsid w:val="00B53E22"/>
    <w:rsid w:val="00B53E3B"/>
    <w:rsid w:val="00B53EA1"/>
    <w:rsid w:val="00B53F59"/>
    <w:rsid w:val="00B53F75"/>
    <w:rsid w:val="00B5407E"/>
    <w:rsid w:val="00B54227"/>
    <w:rsid w:val="00B544EC"/>
    <w:rsid w:val="00B5453E"/>
    <w:rsid w:val="00B54A1F"/>
    <w:rsid w:val="00B55B88"/>
    <w:rsid w:val="00B55C7F"/>
    <w:rsid w:val="00B55CA5"/>
    <w:rsid w:val="00B55F35"/>
    <w:rsid w:val="00B56F38"/>
    <w:rsid w:val="00B57981"/>
    <w:rsid w:val="00B579B2"/>
    <w:rsid w:val="00B57CF9"/>
    <w:rsid w:val="00B60094"/>
    <w:rsid w:val="00B60E6B"/>
    <w:rsid w:val="00B61C51"/>
    <w:rsid w:val="00B61E2E"/>
    <w:rsid w:val="00B61EE2"/>
    <w:rsid w:val="00B62344"/>
    <w:rsid w:val="00B625BD"/>
    <w:rsid w:val="00B62681"/>
    <w:rsid w:val="00B62847"/>
    <w:rsid w:val="00B62F43"/>
    <w:rsid w:val="00B62F64"/>
    <w:rsid w:val="00B639F2"/>
    <w:rsid w:val="00B63A02"/>
    <w:rsid w:val="00B63D54"/>
    <w:rsid w:val="00B646A0"/>
    <w:rsid w:val="00B64741"/>
    <w:rsid w:val="00B647A1"/>
    <w:rsid w:val="00B64AD2"/>
    <w:rsid w:val="00B653B2"/>
    <w:rsid w:val="00B654DF"/>
    <w:rsid w:val="00B65578"/>
    <w:rsid w:val="00B66560"/>
    <w:rsid w:val="00B66CDE"/>
    <w:rsid w:val="00B66FA8"/>
    <w:rsid w:val="00B67106"/>
    <w:rsid w:val="00B672D4"/>
    <w:rsid w:val="00B67471"/>
    <w:rsid w:val="00B6775C"/>
    <w:rsid w:val="00B67E28"/>
    <w:rsid w:val="00B70104"/>
    <w:rsid w:val="00B706A8"/>
    <w:rsid w:val="00B70A67"/>
    <w:rsid w:val="00B70AF2"/>
    <w:rsid w:val="00B70B95"/>
    <w:rsid w:val="00B71076"/>
    <w:rsid w:val="00B71248"/>
    <w:rsid w:val="00B71E26"/>
    <w:rsid w:val="00B72448"/>
    <w:rsid w:val="00B72B79"/>
    <w:rsid w:val="00B72E23"/>
    <w:rsid w:val="00B732E4"/>
    <w:rsid w:val="00B735DB"/>
    <w:rsid w:val="00B740B6"/>
    <w:rsid w:val="00B743BF"/>
    <w:rsid w:val="00B74492"/>
    <w:rsid w:val="00B747A4"/>
    <w:rsid w:val="00B74970"/>
    <w:rsid w:val="00B74CCD"/>
    <w:rsid w:val="00B74FF6"/>
    <w:rsid w:val="00B753F7"/>
    <w:rsid w:val="00B754EF"/>
    <w:rsid w:val="00B75574"/>
    <w:rsid w:val="00B75A30"/>
    <w:rsid w:val="00B760A4"/>
    <w:rsid w:val="00B760DD"/>
    <w:rsid w:val="00B76264"/>
    <w:rsid w:val="00B76479"/>
    <w:rsid w:val="00B769F8"/>
    <w:rsid w:val="00B76B44"/>
    <w:rsid w:val="00B76D7D"/>
    <w:rsid w:val="00B7713C"/>
    <w:rsid w:val="00B7724F"/>
    <w:rsid w:val="00B774A5"/>
    <w:rsid w:val="00B77842"/>
    <w:rsid w:val="00B77BFB"/>
    <w:rsid w:val="00B80109"/>
    <w:rsid w:val="00B803A2"/>
    <w:rsid w:val="00B80733"/>
    <w:rsid w:val="00B807CB"/>
    <w:rsid w:val="00B818FB"/>
    <w:rsid w:val="00B82318"/>
    <w:rsid w:val="00B824E7"/>
    <w:rsid w:val="00B82CF3"/>
    <w:rsid w:val="00B82DFA"/>
    <w:rsid w:val="00B83322"/>
    <w:rsid w:val="00B83CCD"/>
    <w:rsid w:val="00B83FBD"/>
    <w:rsid w:val="00B83FF6"/>
    <w:rsid w:val="00B84170"/>
    <w:rsid w:val="00B84874"/>
    <w:rsid w:val="00B84A76"/>
    <w:rsid w:val="00B84AAD"/>
    <w:rsid w:val="00B8633D"/>
    <w:rsid w:val="00B86461"/>
    <w:rsid w:val="00B874FC"/>
    <w:rsid w:val="00B87B76"/>
    <w:rsid w:val="00B90310"/>
    <w:rsid w:val="00B90467"/>
    <w:rsid w:val="00B904D5"/>
    <w:rsid w:val="00B90ACD"/>
    <w:rsid w:val="00B90CFF"/>
    <w:rsid w:val="00B90F42"/>
    <w:rsid w:val="00B9156A"/>
    <w:rsid w:val="00B918DA"/>
    <w:rsid w:val="00B919F9"/>
    <w:rsid w:val="00B92384"/>
    <w:rsid w:val="00B92411"/>
    <w:rsid w:val="00B929B1"/>
    <w:rsid w:val="00B92DAA"/>
    <w:rsid w:val="00B93211"/>
    <w:rsid w:val="00B937E9"/>
    <w:rsid w:val="00B942B0"/>
    <w:rsid w:val="00B9439B"/>
    <w:rsid w:val="00B94ED6"/>
    <w:rsid w:val="00B95504"/>
    <w:rsid w:val="00B97185"/>
    <w:rsid w:val="00B97AD6"/>
    <w:rsid w:val="00B97C8F"/>
    <w:rsid w:val="00BA00B6"/>
    <w:rsid w:val="00BA04A9"/>
    <w:rsid w:val="00BA051F"/>
    <w:rsid w:val="00BA0644"/>
    <w:rsid w:val="00BA0665"/>
    <w:rsid w:val="00BA084E"/>
    <w:rsid w:val="00BA0E34"/>
    <w:rsid w:val="00BA0FD1"/>
    <w:rsid w:val="00BA1A93"/>
    <w:rsid w:val="00BA1AAE"/>
    <w:rsid w:val="00BA1B2A"/>
    <w:rsid w:val="00BA2AFA"/>
    <w:rsid w:val="00BA3061"/>
    <w:rsid w:val="00BA3425"/>
    <w:rsid w:val="00BA3713"/>
    <w:rsid w:val="00BA3731"/>
    <w:rsid w:val="00BA3852"/>
    <w:rsid w:val="00BA43DF"/>
    <w:rsid w:val="00BA47FC"/>
    <w:rsid w:val="00BA4834"/>
    <w:rsid w:val="00BA4996"/>
    <w:rsid w:val="00BA4D76"/>
    <w:rsid w:val="00BA6692"/>
    <w:rsid w:val="00BA67CA"/>
    <w:rsid w:val="00BA6C00"/>
    <w:rsid w:val="00BA71C8"/>
    <w:rsid w:val="00BA71D6"/>
    <w:rsid w:val="00BA73BC"/>
    <w:rsid w:val="00BA7DBF"/>
    <w:rsid w:val="00BA7FD7"/>
    <w:rsid w:val="00BB1213"/>
    <w:rsid w:val="00BB16C8"/>
    <w:rsid w:val="00BB1DBF"/>
    <w:rsid w:val="00BB22D3"/>
    <w:rsid w:val="00BB25B2"/>
    <w:rsid w:val="00BB27CB"/>
    <w:rsid w:val="00BB2C7D"/>
    <w:rsid w:val="00BB310A"/>
    <w:rsid w:val="00BB345D"/>
    <w:rsid w:val="00BB3616"/>
    <w:rsid w:val="00BB365B"/>
    <w:rsid w:val="00BB397C"/>
    <w:rsid w:val="00BB3AC8"/>
    <w:rsid w:val="00BB3FC2"/>
    <w:rsid w:val="00BB4717"/>
    <w:rsid w:val="00BB4B10"/>
    <w:rsid w:val="00BB4B2D"/>
    <w:rsid w:val="00BB5613"/>
    <w:rsid w:val="00BB5876"/>
    <w:rsid w:val="00BB6977"/>
    <w:rsid w:val="00BB6A3C"/>
    <w:rsid w:val="00BB6BE5"/>
    <w:rsid w:val="00BB70DC"/>
    <w:rsid w:val="00BB76C0"/>
    <w:rsid w:val="00BB790A"/>
    <w:rsid w:val="00BB7AD8"/>
    <w:rsid w:val="00BB7BD5"/>
    <w:rsid w:val="00BB7F47"/>
    <w:rsid w:val="00BC016B"/>
    <w:rsid w:val="00BC019A"/>
    <w:rsid w:val="00BC059D"/>
    <w:rsid w:val="00BC0DC3"/>
    <w:rsid w:val="00BC0F07"/>
    <w:rsid w:val="00BC13DC"/>
    <w:rsid w:val="00BC1976"/>
    <w:rsid w:val="00BC1D2B"/>
    <w:rsid w:val="00BC1E2A"/>
    <w:rsid w:val="00BC2105"/>
    <w:rsid w:val="00BC2317"/>
    <w:rsid w:val="00BC2547"/>
    <w:rsid w:val="00BC2731"/>
    <w:rsid w:val="00BC34EF"/>
    <w:rsid w:val="00BC3881"/>
    <w:rsid w:val="00BC3CB5"/>
    <w:rsid w:val="00BC4500"/>
    <w:rsid w:val="00BC47BE"/>
    <w:rsid w:val="00BC47D2"/>
    <w:rsid w:val="00BC4CA1"/>
    <w:rsid w:val="00BC5423"/>
    <w:rsid w:val="00BC543E"/>
    <w:rsid w:val="00BC550E"/>
    <w:rsid w:val="00BC5A00"/>
    <w:rsid w:val="00BC61F2"/>
    <w:rsid w:val="00BC6A5B"/>
    <w:rsid w:val="00BC7231"/>
    <w:rsid w:val="00BC78AB"/>
    <w:rsid w:val="00BC7DAC"/>
    <w:rsid w:val="00BD0A1D"/>
    <w:rsid w:val="00BD0B3F"/>
    <w:rsid w:val="00BD0E75"/>
    <w:rsid w:val="00BD10AE"/>
    <w:rsid w:val="00BD17BA"/>
    <w:rsid w:val="00BD195B"/>
    <w:rsid w:val="00BD196A"/>
    <w:rsid w:val="00BD1C4A"/>
    <w:rsid w:val="00BD1CCB"/>
    <w:rsid w:val="00BD2123"/>
    <w:rsid w:val="00BD214B"/>
    <w:rsid w:val="00BD24D1"/>
    <w:rsid w:val="00BD252E"/>
    <w:rsid w:val="00BD308D"/>
    <w:rsid w:val="00BD33F0"/>
    <w:rsid w:val="00BD359B"/>
    <w:rsid w:val="00BD3DA1"/>
    <w:rsid w:val="00BD3DE3"/>
    <w:rsid w:val="00BD4427"/>
    <w:rsid w:val="00BD4E4B"/>
    <w:rsid w:val="00BD6AFF"/>
    <w:rsid w:val="00BD6D61"/>
    <w:rsid w:val="00BD7276"/>
    <w:rsid w:val="00BD73BB"/>
    <w:rsid w:val="00BD7A48"/>
    <w:rsid w:val="00BE082A"/>
    <w:rsid w:val="00BE0C8A"/>
    <w:rsid w:val="00BE116C"/>
    <w:rsid w:val="00BE1AC9"/>
    <w:rsid w:val="00BE1BE0"/>
    <w:rsid w:val="00BE1C38"/>
    <w:rsid w:val="00BE29B2"/>
    <w:rsid w:val="00BE2C72"/>
    <w:rsid w:val="00BE30DC"/>
    <w:rsid w:val="00BE36C8"/>
    <w:rsid w:val="00BE3F69"/>
    <w:rsid w:val="00BE413F"/>
    <w:rsid w:val="00BE4296"/>
    <w:rsid w:val="00BE4390"/>
    <w:rsid w:val="00BE505E"/>
    <w:rsid w:val="00BE5389"/>
    <w:rsid w:val="00BE5990"/>
    <w:rsid w:val="00BE5A83"/>
    <w:rsid w:val="00BE5DCE"/>
    <w:rsid w:val="00BE5E05"/>
    <w:rsid w:val="00BE6D5D"/>
    <w:rsid w:val="00BE764A"/>
    <w:rsid w:val="00BE78E6"/>
    <w:rsid w:val="00BE793B"/>
    <w:rsid w:val="00BE7ABB"/>
    <w:rsid w:val="00BE7B45"/>
    <w:rsid w:val="00BF01D3"/>
    <w:rsid w:val="00BF0A31"/>
    <w:rsid w:val="00BF0B40"/>
    <w:rsid w:val="00BF1202"/>
    <w:rsid w:val="00BF1686"/>
    <w:rsid w:val="00BF1781"/>
    <w:rsid w:val="00BF1955"/>
    <w:rsid w:val="00BF198C"/>
    <w:rsid w:val="00BF1BBC"/>
    <w:rsid w:val="00BF1C6B"/>
    <w:rsid w:val="00BF1D5D"/>
    <w:rsid w:val="00BF2071"/>
    <w:rsid w:val="00BF2DF2"/>
    <w:rsid w:val="00BF2EEF"/>
    <w:rsid w:val="00BF2FAF"/>
    <w:rsid w:val="00BF31BA"/>
    <w:rsid w:val="00BF3B3F"/>
    <w:rsid w:val="00BF4ABA"/>
    <w:rsid w:val="00BF587C"/>
    <w:rsid w:val="00BF5D73"/>
    <w:rsid w:val="00BF5FAB"/>
    <w:rsid w:val="00BF617A"/>
    <w:rsid w:val="00BF65F7"/>
    <w:rsid w:val="00BF704A"/>
    <w:rsid w:val="00BF72A9"/>
    <w:rsid w:val="00BF7931"/>
    <w:rsid w:val="00BF796E"/>
    <w:rsid w:val="00BF7D79"/>
    <w:rsid w:val="00BF7EE1"/>
    <w:rsid w:val="00C00008"/>
    <w:rsid w:val="00C007F8"/>
    <w:rsid w:val="00C01913"/>
    <w:rsid w:val="00C01B98"/>
    <w:rsid w:val="00C027D0"/>
    <w:rsid w:val="00C02A9D"/>
    <w:rsid w:val="00C02D61"/>
    <w:rsid w:val="00C03A2C"/>
    <w:rsid w:val="00C03A98"/>
    <w:rsid w:val="00C040A1"/>
    <w:rsid w:val="00C04FFF"/>
    <w:rsid w:val="00C053B8"/>
    <w:rsid w:val="00C05679"/>
    <w:rsid w:val="00C05A8C"/>
    <w:rsid w:val="00C06130"/>
    <w:rsid w:val="00C06227"/>
    <w:rsid w:val="00C06282"/>
    <w:rsid w:val="00C06991"/>
    <w:rsid w:val="00C07678"/>
    <w:rsid w:val="00C07CBC"/>
    <w:rsid w:val="00C07FD5"/>
    <w:rsid w:val="00C104C7"/>
    <w:rsid w:val="00C105F5"/>
    <w:rsid w:val="00C11271"/>
    <w:rsid w:val="00C112C1"/>
    <w:rsid w:val="00C114C0"/>
    <w:rsid w:val="00C1170F"/>
    <w:rsid w:val="00C11A93"/>
    <w:rsid w:val="00C12527"/>
    <w:rsid w:val="00C1273E"/>
    <w:rsid w:val="00C12D13"/>
    <w:rsid w:val="00C131AE"/>
    <w:rsid w:val="00C132A7"/>
    <w:rsid w:val="00C136F9"/>
    <w:rsid w:val="00C13B85"/>
    <w:rsid w:val="00C13C79"/>
    <w:rsid w:val="00C13F8A"/>
    <w:rsid w:val="00C14367"/>
    <w:rsid w:val="00C14840"/>
    <w:rsid w:val="00C14AE4"/>
    <w:rsid w:val="00C14BA0"/>
    <w:rsid w:val="00C14BA3"/>
    <w:rsid w:val="00C14BB7"/>
    <w:rsid w:val="00C153EC"/>
    <w:rsid w:val="00C15921"/>
    <w:rsid w:val="00C160CA"/>
    <w:rsid w:val="00C16106"/>
    <w:rsid w:val="00C163F7"/>
    <w:rsid w:val="00C16452"/>
    <w:rsid w:val="00C167F4"/>
    <w:rsid w:val="00C16881"/>
    <w:rsid w:val="00C16920"/>
    <w:rsid w:val="00C16CE1"/>
    <w:rsid w:val="00C17029"/>
    <w:rsid w:val="00C17570"/>
    <w:rsid w:val="00C175AE"/>
    <w:rsid w:val="00C17BF4"/>
    <w:rsid w:val="00C20274"/>
    <w:rsid w:val="00C208D3"/>
    <w:rsid w:val="00C219BD"/>
    <w:rsid w:val="00C21A3E"/>
    <w:rsid w:val="00C21C14"/>
    <w:rsid w:val="00C22038"/>
    <w:rsid w:val="00C23667"/>
    <w:rsid w:val="00C2381E"/>
    <w:rsid w:val="00C23D05"/>
    <w:rsid w:val="00C23DA0"/>
    <w:rsid w:val="00C23F51"/>
    <w:rsid w:val="00C241A3"/>
    <w:rsid w:val="00C241E1"/>
    <w:rsid w:val="00C241F4"/>
    <w:rsid w:val="00C24319"/>
    <w:rsid w:val="00C2452E"/>
    <w:rsid w:val="00C24877"/>
    <w:rsid w:val="00C24DD8"/>
    <w:rsid w:val="00C24F32"/>
    <w:rsid w:val="00C25985"/>
    <w:rsid w:val="00C25CA3"/>
    <w:rsid w:val="00C263F6"/>
    <w:rsid w:val="00C26A3C"/>
    <w:rsid w:val="00C26C64"/>
    <w:rsid w:val="00C27165"/>
    <w:rsid w:val="00C27287"/>
    <w:rsid w:val="00C279C1"/>
    <w:rsid w:val="00C27ED4"/>
    <w:rsid w:val="00C30521"/>
    <w:rsid w:val="00C3060E"/>
    <w:rsid w:val="00C3078D"/>
    <w:rsid w:val="00C30DA7"/>
    <w:rsid w:val="00C30E05"/>
    <w:rsid w:val="00C32442"/>
    <w:rsid w:val="00C32856"/>
    <w:rsid w:val="00C33794"/>
    <w:rsid w:val="00C33AE6"/>
    <w:rsid w:val="00C347A8"/>
    <w:rsid w:val="00C3489D"/>
    <w:rsid w:val="00C348C3"/>
    <w:rsid w:val="00C34989"/>
    <w:rsid w:val="00C34BC2"/>
    <w:rsid w:val="00C3521F"/>
    <w:rsid w:val="00C3595D"/>
    <w:rsid w:val="00C35A6E"/>
    <w:rsid w:val="00C36D5B"/>
    <w:rsid w:val="00C37D60"/>
    <w:rsid w:val="00C37EE9"/>
    <w:rsid w:val="00C40520"/>
    <w:rsid w:val="00C40750"/>
    <w:rsid w:val="00C407A4"/>
    <w:rsid w:val="00C40C4A"/>
    <w:rsid w:val="00C40DCA"/>
    <w:rsid w:val="00C4101E"/>
    <w:rsid w:val="00C41029"/>
    <w:rsid w:val="00C41198"/>
    <w:rsid w:val="00C41A40"/>
    <w:rsid w:val="00C41AD1"/>
    <w:rsid w:val="00C41B2F"/>
    <w:rsid w:val="00C41EFC"/>
    <w:rsid w:val="00C42106"/>
    <w:rsid w:val="00C4342E"/>
    <w:rsid w:val="00C43508"/>
    <w:rsid w:val="00C4384F"/>
    <w:rsid w:val="00C43EEE"/>
    <w:rsid w:val="00C4413C"/>
    <w:rsid w:val="00C44180"/>
    <w:rsid w:val="00C44A8C"/>
    <w:rsid w:val="00C44EE3"/>
    <w:rsid w:val="00C44FB6"/>
    <w:rsid w:val="00C45AD5"/>
    <w:rsid w:val="00C45FA3"/>
    <w:rsid w:val="00C46105"/>
    <w:rsid w:val="00C462F6"/>
    <w:rsid w:val="00C4661A"/>
    <w:rsid w:val="00C46892"/>
    <w:rsid w:val="00C47144"/>
    <w:rsid w:val="00C47977"/>
    <w:rsid w:val="00C501FD"/>
    <w:rsid w:val="00C50622"/>
    <w:rsid w:val="00C50BA5"/>
    <w:rsid w:val="00C50C17"/>
    <w:rsid w:val="00C5128C"/>
    <w:rsid w:val="00C512FA"/>
    <w:rsid w:val="00C51D2A"/>
    <w:rsid w:val="00C51DC6"/>
    <w:rsid w:val="00C51E60"/>
    <w:rsid w:val="00C520DA"/>
    <w:rsid w:val="00C523A7"/>
    <w:rsid w:val="00C52483"/>
    <w:rsid w:val="00C525EF"/>
    <w:rsid w:val="00C52C7E"/>
    <w:rsid w:val="00C5349E"/>
    <w:rsid w:val="00C537CE"/>
    <w:rsid w:val="00C53B8B"/>
    <w:rsid w:val="00C53F03"/>
    <w:rsid w:val="00C5408B"/>
    <w:rsid w:val="00C540D2"/>
    <w:rsid w:val="00C5423D"/>
    <w:rsid w:val="00C54A50"/>
    <w:rsid w:val="00C55E5A"/>
    <w:rsid w:val="00C5605F"/>
    <w:rsid w:val="00C56699"/>
    <w:rsid w:val="00C56811"/>
    <w:rsid w:val="00C56CE4"/>
    <w:rsid w:val="00C56E58"/>
    <w:rsid w:val="00C56FEB"/>
    <w:rsid w:val="00C57941"/>
    <w:rsid w:val="00C604C0"/>
    <w:rsid w:val="00C60E9A"/>
    <w:rsid w:val="00C61200"/>
    <w:rsid w:val="00C613A4"/>
    <w:rsid w:val="00C613F7"/>
    <w:rsid w:val="00C6145B"/>
    <w:rsid w:val="00C618F1"/>
    <w:rsid w:val="00C61903"/>
    <w:rsid w:val="00C61ECC"/>
    <w:rsid w:val="00C62339"/>
    <w:rsid w:val="00C623E3"/>
    <w:rsid w:val="00C62513"/>
    <w:rsid w:val="00C62C2A"/>
    <w:rsid w:val="00C6321D"/>
    <w:rsid w:val="00C6391C"/>
    <w:rsid w:val="00C6434B"/>
    <w:rsid w:val="00C645BD"/>
    <w:rsid w:val="00C64D8F"/>
    <w:rsid w:val="00C650D8"/>
    <w:rsid w:val="00C653FE"/>
    <w:rsid w:val="00C6583F"/>
    <w:rsid w:val="00C6680F"/>
    <w:rsid w:val="00C66BAA"/>
    <w:rsid w:val="00C66C19"/>
    <w:rsid w:val="00C66C1E"/>
    <w:rsid w:val="00C66CA3"/>
    <w:rsid w:val="00C676EA"/>
    <w:rsid w:val="00C67F44"/>
    <w:rsid w:val="00C701D7"/>
    <w:rsid w:val="00C703A1"/>
    <w:rsid w:val="00C70426"/>
    <w:rsid w:val="00C7097E"/>
    <w:rsid w:val="00C70E76"/>
    <w:rsid w:val="00C714D3"/>
    <w:rsid w:val="00C7178B"/>
    <w:rsid w:val="00C71977"/>
    <w:rsid w:val="00C71DC5"/>
    <w:rsid w:val="00C723DA"/>
    <w:rsid w:val="00C72B93"/>
    <w:rsid w:val="00C72BC2"/>
    <w:rsid w:val="00C73CD2"/>
    <w:rsid w:val="00C741CF"/>
    <w:rsid w:val="00C7494E"/>
    <w:rsid w:val="00C74F5E"/>
    <w:rsid w:val="00C753A2"/>
    <w:rsid w:val="00C75447"/>
    <w:rsid w:val="00C75779"/>
    <w:rsid w:val="00C75A94"/>
    <w:rsid w:val="00C75B82"/>
    <w:rsid w:val="00C75BCF"/>
    <w:rsid w:val="00C75DD1"/>
    <w:rsid w:val="00C761FB"/>
    <w:rsid w:val="00C76362"/>
    <w:rsid w:val="00C7636E"/>
    <w:rsid w:val="00C773D0"/>
    <w:rsid w:val="00C77502"/>
    <w:rsid w:val="00C77AB4"/>
    <w:rsid w:val="00C77E77"/>
    <w:rsid w:val="00C8006F"/>
    <w:rsid w:val="00C805B1"/>
    <w:rsid w:val="00C81002"/>
    <w:rsid w:val="00C81036"/>
    <w:rsid w:val="00C81455"/>
    <w:rsid w:val="00C81D9A"/>
    <w:rsid w:val="00C82335"/>
    <w:rsid w:val="00C824A8"/>
    <w:rsid w:val="00C8397A"/>
    <w:rsid w:val="00C839DE"/>
    <w:rsid w:val="00C83CF3"/>
    <w:rsid w:val="00C8452B"/>
    <w:rsid w:val="00C847A0"/>
    <w:rsid w:val="00C848F9"/>
    <w:rsid w:val="00C84E9F"/>
    <w:rsid w:val="00C8554B"/>
    <w:rsid w:val="00C85634"/>
    <w:rsid w:val="00C8586E"/>
    <w:rsid w:val="00C869B1"/>
    <w:rsid w:val="00C86BDC"/>
    <w:rsid w:val="00C86FF7"/>
    <w:rsid w:val="00C87173"/>
    <w:rsid w:val="00C872D9"/>
    <w:rsid w:val="00C90028"/>
    <w:rsid w:val="00C90137"/>
    <w:rsid w:val="00C90282"/>
    <w:rsid w:val="00C9035B"/>
    <w:rsid w:val="00C903B3"/>
    <w:rsid w:val="00C905B0"/>
    <w:rsid w:val="00C905F0"/>
    <w:rsid w:val="00C90B79"/>
    <w:rsid w:val="00C90BC9"/>
    <w:rsid w:val="00C910F7"/>
    <w:rsid w:val="00C91192"/>
    <w:rsid w:val="00C91200"/>
    <w:rsid w:val="00C912B4"/>
    <w:rsid w:val="00C91D6D"/>
    <w:rsid w:val="00C92A3B"/>
    <w:rsid w:val="00C92C17"/>
    <w:rsid w:val="00C93547"/>
    <w:rsid w:val="00C936C3"/>
    <w:rsid w:val="00C93A6F"/>
    <w:rsid w:val="00C93E53"/>
    <w:rsid w:val="00C9407D"/>
    <w:rsid w:val="00C942AC"/>
    <w:rsid w:val="00C953DC"/>
    <w:rsid w:val="00C9545D"/>
    <w:rsid w:val="00C95D0E"/>
    <w:rsid w:val="00C96239"/>
    <w:rsid w:val="00C96525"/>
    <w:rsid w:val="00C965FC"/>
    <w:rsid w:val="00C968B0"/>
    <w:rsid w:val="00C96CDE"/>
    <w:rsid w:val="00C970BE"/>
    <w:rsid w:val="00C9734A"/>
    <w:rsid w:val="00C976E1"/>
    <w:rsid w:val="00C979FE"/>
    <w:rsid w:val="00CA0479"/>
    <w:rsid w:val="00CA0BD6"/>
    <w:rsid w:val="00CA109A"/>
    <w:rsid w:val="00CA11D6"/>
    <w:rsid w:val="00CA1356"/>
    <w:rsid w:val="00CA1573"/>
    <w:rsid w:val="00CA1628"/>
    <w:rsid w:val="00CA1832"/>
    <w:rsid w:val="00CA1F6D"/>
    <w:rsid w:val="00CA1FE2"/>
    <w:rsid w:val="00CA242B"/>
    <w:rsid w:val="00CA260E"/>
    <w:rsid w:val="00CA271C"/>
    <w:rsid w:val="00CA2C6A"/>
    <w:rsid w:val="00CA2CD4"/>
    <w:rsid w:val="00CA2EC0"/>
    <w:rsid w:val="00CA301D"/>
    <w:rsid w:val="00CA3653"/>
    <w:rsid w:val="00CA3AF1"/>
    <w:rsid w:val="00CA5ADB"/>
    <w:rsid w:val="00CA5EAE"/>
    <w:rsid w:val="00CA6041"/>
    <w:rsid w:val="00CA6085"/>
    <w:rsid w:val="00CA6470"/>
    <w:rsid w:val="00CA698D"/>
    <w:rsid w:val="00CA6F3C"/>
    <w:rsid w:val="00CA7321"/>
    <w:rsid w:val="00CA79A8"/>
    <w:rsid w:val="00CB05FD"/>
    <w:rsid w:val="00CB1399"/>
    <w:rsid w:val="00CB1756"/>
    <w:rsid w:val="00CB1883"/>
    <w:rsid w:val="00CB2722"/>
    <w:rsid w:val="00CB2742"/>
    <w:rsid w:val="00CB2A49"/>
    <w:rsid w:val="00CB3097"/>
    <w:rsid w:val="00CB40A1"/>
    <w:rsid w:val="00CB425F"/>
    <w:rsid w:val="00CB42D9"/>
    <w:rsid w:val="00CB4577"/>
    <w:rsid w:val="00CB4776"/>
    <w:rsid w:val="00CB4E3F"/>
    <w:rsid w:val="00CB5A70"/>
    <w:rsid w:val="00CB6182"/>
    <w:rsid w:val="00CB6962"/>
    <w:rsid w:val="00CB6989"/>
    <w:rsid w:val="00CB736C"/>
    <w:rsid w:val="00CB7590"/>
    <w:rsid w:val="00CB7AC6"/>
    <w:rsid w:val="00CB7B6F"/>
    <w:rsid w:val="00CB7BCE"/>
    <w:rsid w:val="00CC0DD8"/>
    <w:rsid w:val="00CC11F4"/>
    <w:rsid w:val="00CC148A"/>
    <w:rsid w:val="00CC15F7"/>
    <w:rsid w:val="00CC1A5A"/>
    <w:rsid w:val="00CC1F0C"/>
    <w:rsid w:val="00CC1F5F"/>
    <w:rsid w:val="00CC26CC"/>
    <w:rsid w:val="00CC26E8"/>
    <w:rsid w:val="00CC2AFE"/>
    <w:rsid w:val="00CC3DF6"/>
    <w:rsid w:val="00CC3F21"/>
    <w:rsid w:val="00CC4383"/>
    <w:rsid w:val="00CC441D"/>
    <w:rsid w:val="00CC460C"/>
    <w:rsid w:val="00CC4918"/>
    <w:rsid w:val="00CC502E"/>
    <w:rsid w:val="00CC5668"/>
    <w:rsid w:val="00CC5D12"/>
    <w:rsid w:val="00CC5F39"/>
    <w:rsid w:val="00CC6078"/>
    <w:rsid w:val="00CC6146"/>
    <w:rsid w:val="00CC7060"/>
    <w:rsid w:val="00CC769C"/>
    <w:rsid w:val="00CC7824"/>
    <w:rsid w:val="00CC7AC2"/>
    <w:rsid w:val="00CC7F6D"/>
    <w:rsid w:val="00CD05FE"/>
    <w:rsid w:val="00CD0C6B"/>
    <w:rsid w:val="00CD108C"/>
    <w:rsid w:val="00CD1548"/>
    <w:rsid w:val="00CD1B0C"/>
    <w:rsid w:val="00CD1C8C"/>
    <w:rsid w:val="00CD1CD6"/>
    <w:rsid w:val="00CD2636"/>
    <w:rsid w:val="00CD273A"/>
    <w:rsid w:val="00CD29AB"/>
    <w:rsid w:val="00CD40ED"/>
    <w:rsid w:val="00CD41DD"/>
    <w:rsid w:val="00CD4202"/>
    <w:rsid w:val="00CD4452"/>
    <w:rsid w:val="00CD4719"/>
    <w:rsid w:val="00CD4B4A"/>
    <w:rsid w:val="00CD4E0D"/>
    <w:rsid w:val="00CD5073"/>
    <w:rsid w:val="00CD5140"/>
    <w:rsid w:val="00CD5FE1"/>
    <w:rsid w:val="00CD60E0"/>
    <w:rsid w:val="00CD6953"/>
    <w:rsid w:val="00CD70DC"/>
    <w:rsid w:val="00CD7629"/>
    <w:rsid w:val="00CD7A2E"/>
    <w:rsid w:val="00CD7D13"/>
    <w:rsid w:val="00CE0980"/>
    <w:rsid w:val="00CE0A73"/>
    <w:rsid w:val="00CE1019"/>
    <w:rsid w:val="00CE14EC"/>
    <w:rsid w:val="00CE20CF"/>
    <w:rsid w:val="00CE29A7"/>
    <w:rsid w:val="00CE2E29"/>
    <w:rsid w:val="00CE32BF"/>
    <w:rsid w:val="00CE3622"/>
    <w:rsid w:val="00CE3781"/>
    <w:rsid w:val="00CE3EEB"/>
    <w:rsid w:val="00CE414D"/>
    <w:rsid w:val="00CE4ADD"/>
    <w:rsid w:val="00CE4B30"/>
    <w:rsid w:val="00CE4F41"/>
    <w:rsid w:val="00CE512A"/>
    <w:rsid w:val="00CE5FEF"/>
    <w:rsid w:val="00CE677D"/>
    <w:rsid w:val="00CE6798"/>
    <w:rsid w:val="00CE6AA4"/>
    <w:rsid w:val="00CE6C70"/>
    <w:rsid w:val="00CF07E7"/>
    <w:rsid w:val="00CF0982"/>
    <w:rsid w:val="00CF1182"/>
    <w:rsid w:val="00CF18FF"/>
    <w:rsid w:val="00CF1B0B"/>
    <w:rsid w:val="00CF2A2E"/>
    <w:rsid w:val="00CF2C17"/>
    <w:rsid w:val="00CF2F64"/>
    <w:rsid w:val="00CF32E6"/>
    <w:rsid w:val="00CF35E0"/>
    <w:rsid w:val="00CF3D9E"/>
    <w:rsid w:val="00CF3E12"/>
    <w:rsid w:val="00CF40EF"/>
    <w:rsid w:val="00CF4A9E"/>
    <w:rsid w:val="00CF4F41"/>
    <w:rsid w:val="00CF5FCE"/>
    <w:rsid w:val="00CF7887"/>
    <w:rsid w:val="00CF7D24"/>
    <w:rsid w:val="00CF7D8A"/>
    <w:rsid w:val="00D002E3"/>
    <w:rsid w:val="00D004E3"/>
    <w:rsid w:val="00D00C38"/>
    <w:rsid w:val="00D00D7F"/>
    <w:rsid w:val="00D0114F"/>
    <w:rsid w:val="00D0177F"/>
    <w:rsid w:val="00D02441"/>
    <w:rsid w:val="00D02DB8"/>
    <w:rsid w:val="00D031A6"/>
    <w:rsid w:val="00D031B2"/>
    <w:rsid w:val="00D032EB"/>
    <w:rsid w:val="00D03344"/>
    <w:rsid w:val="00D03367"/>
    <w:rsid w:val="00D034B1"/>
    <w:rsid w:val="00D03CBC"/>
    <w:rsid w:val="00D0425E"/>
    <w:rsid w:val="00D04BFC"/>
    <w:rsid w:val="00D04F79"/>
    <w:rsid w:val="00D04FA8"/>
    <w:rsid w:val="00D050E2"/>
    <w:rsid w:val="00D054B1"/>
    <w:rsid w:val="00D05F89"/>
    <w:rsid w:val="00D06DF6"/>
    <w:rsid w:val="00D11346"/>
    <w:rsid w:val="00D11E45"/>
    <w:rsid w:val="00D12400"/>
    <w:rsid w:val="00D125A5"/>
    <w:rsid w:val="00D12918"/>
    <w:rsid w:val="00D12A02"/>
    <w:rsid w:val="00D12AFC"/>
    <w:rsid w:val="00D12F77"/>
    <w:rsid w:val="00D13126"/>
    <w:rsid w:val="00D131CD"/>
    <w:rsid w:val="00D146F1"/>
    <w:rsid w:val="00D14ED3"/>
    <w:rsid w:val="00D158CB"/>
    <w:rsid w:val="00D15C4F"/>
    <w:rsid w:val="00D161A9"/>
    <w:rsid w:val="00D163B5"/>
    <w:rsid w:val="00D16990"/>
    <w:rsid w:val="00D16DD9"/>
    <w:rsid w:val="00D17876"/>
    <w:rsid w:val="00D17BB7"/>
    <w:rsid w:val="00D17ED2"/>
    <w:rsid w:val="00D20001"/>
    <w:rsid w:val="00D200B9"/>
    <w:rsid w:val="00D20533"/>
    <w:rsid w:val="00D207B2"/>
    <w:rsid w:val="00D21597"/>
    <w:rsid w:val="00D2165E"/>
    <w:rsid w:val="00D216DE"/>
    <w:rsid w:val="00D217E1"/>
    <w:rsid w:val="00D21B82"/>
    <w:rsid w:val="00D22145"/>
    <w:rsid w:val="00D22198"/>
    <w:rsid w:val="00D222A0"/>
    <w:rsid w:val="00D229C6"/>
    <w:rsid w:val="00D22B82"/>
    <w:rsid w:val="00D22D5E"/>
    <w:rsid w:val="00D23295"/>
    <w:rsid w:val="00D235E5"/>
    <w:rsid w:val="00D23688"/>
    <w:rsid w:val="00D236ED"/>
    <w:rsid w:val="00D23D34"/>
    <w:rsid w:val="00D244F2"/>
    <w:rsid w:val="00D24715"/>
    <w:rsid w:val="00D2491F"/>
    <w:rsid w:val="00D24EF4"/>
    <w:rsid w:val="00D2515B"/>
    <w:rsid w:val="00D25C90"/>
    <w:rsid w:val="00D262E7"/>
    <w:rsid w:val="00D26572"/>
    <w:rsid w:val="00D26CAF"/>
    <w:rsid w:val="00D27027"/>
    <w:rsid w:val="00D303C4"/>
    <w:rsid w:val="00D30EF8"/>
    <w:rsid w:val="00D31631"/>
    <w:rsid w:val="00D3185E"/>
    <w:rsid w:val="00D3196D"/>
    <w:rsid w:val="00D31B57"/>
    <w:rsid w:val="00D31C0D"/>
    <w:rsid w:val="00D3236E"/>
    <w:rsid w:val="00D326BB"/>
    <w:rsid w:val="00D334C3"/>
    <w:rsid w:val="00D334C9"/>
    <w:rsid w:val="00D33AFF"/>
    <w:rsid w:val="00D33CA2"/>
    <w:rsid w:val="00D34185"/>
    <w:rsid w:val="00D3434E"/>
    <w:rsid w:val="00D346C3"/>
    <w:rsid w:val="00D348C3"/>
    <w:rsid w:val="00D34AB3"/>
    <w:rsid w:val="00D34CE2"/>
    <w:rsid w:val="00D35580"/>
    <w:rsid w:val="00D3570A"/>
    <w:rsid w:val="00D357F0"/>
    <w:rsid w:val="00D35CE7"/>
    <w:rsid w:val="00D360E2"/>
    <w:rsid w:val="00D364E1"/>
    <w:rsid w:val="00D36590"/>
    <w:rsid w:val="00D36D06"/>
    <w:rsid w:val="00D36F75"/>
    <w:rsid w:val="00D3717D"/>
    <w:rsid w:val="00D378FD"/>
    <w:rsid w:val="00D4058D"/>
    <w:rsid w:val="00D40919"/>
    <w:rsid w:val="00D410DD"/>
    <w:rsid w:val="00D4154E"/>
    <w:rsid w:val="00D419DF"/>
    <w:rsid w:val="00D41A88"/>
    <w:rsid w:val="00D41B9E"/>
    <w:rsid w:val="00D41D14"/>
    <w:rsid w:val="00D42336"/>
    <w:rsid w:val="00D4289F"/>
    <w:rsid w:val="00D42C5F"/>
    <w:rsid w:val="00D436A5"/>
    <w:rsid w:val="00D43D7F"/>
    <w:rsid w:val="00D441FE"/>
    <w:rsid w:val="00D44C7C"/>
    <w:rsid w:val="00D44DC4"/>
    <w:rsid w:val="00D44F04"/>
    <w:rsid w:val="00D45640"/>
    <w:rsid w:val="00D456E6"/>
    <w:rsid w:val="00D457E7"/>
    <w:rsid w:val="00D458BC"/>
    <w:rsid w:val="00D45F44"/>
    <w:rsid w:val="00D46AB2"/>
    <w:rsid w:val="00D46CE6"/>
    <w:rsid w:val="00D46E1E"/>
    <w:rsid w:val="00D471D6"/>
    <w:rsid w:val="00D471E6"/>
    <w:rsid w:val="00D47A6B"/>
    <w:rsid w:val="00D47DD0"/>
    <w:rsid w:val="00D504F5"/>
    <w:rsid w:val="00D50A77"/>
    <w:rsid w:val="00D51093"/>
    <w:rsid w:val="00D512EA"/>
    <w:rsid w:val="00D52398"/>
    <w:rsid w:val="00D52D8A"/>
    <w:rsid w:val="00D5302E"/>
    <w:rsid w:val="00D531EA"/>
    <w:rsid w:val="00D53285"/>
    <w:rsid w:val="00D533D0"/>
    <w:rsid w:val="00D53F3E"/>
    <w:rsid w:val="00D54478"/>
    <w:rsid w:val="00D54BA6"/>
    <w:rsid w:val="00D54FE1"/>
    <w:rsid w:val="00D554C7"/>
    <w:rsid w:val="00D561F6"/>
    <w:rsid w:val="00D56B45"/>
    <w:rsid w:val="00D56CAD"/>
    <w:rsid w:val="00D57008"/>
    <w:rsid w:val="00D5701F"/>
    <w:rsid w:val="00D576A7"/>
    <w:rsid w:val="00D57F4E"/>
    <w:rsid w:val="00D611E6"/>
    <w:rsid w:val="00D6122F"/>
    <w:rsid w:val="00D614F7"/>
    <w:rsid w:val="00D61DDA"/>
    <w:rsid w:val="00D61E30"/>
    <w:rsid w:val="00D621D1"/>
    <w:rsid w:val="00D622AB"/>
    <w:rsid w:val="00D6238D"/>
    <w:rsid w:val="00D62676"/>
    <w:rsid w:val="00D62997"/>
    <w:rsid w:val="00D62C04"/>
    <w:rsid w:val="00D630AD"/>
    <w:rsid w:val="00D630DC"/>
    <w:rsid w:val="00D6330D"/>
    <w:rsid w:val="00D63AC5"/>
    <w:rsid w:val="00D63E16"/>
    <w:rsid w:val="00D64210"/>
    <w:rsid w:val="00D6482F"/>
    <w:rsid w:val="00D64968"/>
    <w:rsid w:val="00D64F45"/>
    <w:rsid w:val="00D652F6"/>
    <w:rsid w:val="00D653BD"/>
    <w:rsid w:val="00D6576C"/>
    <w:rsid w:val="00D65AE5"/>
    <w:rsid w:val="00D65B07"/>
    <w:rsid w:val="00D66011"/>
    <w:rsid w:val="00D66341"/>
    <w:rsid w:val="00D663D6"/>
    <w:rsid w:val="00D66773"/>
    <w:rsid w:val="00D66902"/>
    <w:rsid w:val="00D66D29"/>
    <w:rsid w:val="00D67AFA"/>
    <w:rsid w:val="00D67C89"/>
    <w:rsid w:val="00D70BB4"/>
    <w:rsid w:val="00D70F03"/>
    <w:rsid w:val="00D713AE"/>
    <w:rsid w:val="00D71479"/>
    <w:rsid w:val="00D7190A"/>
    <w:rsid w:val="00D72030"/>
    <w:rsid w:val="00D720A2"/>
    <w:rsid w:val="00D72D81"/>
    <w:rsid w:val="00D73056"/>
    <w:rsid w:val="00D7311D"/>
    <w:rsid w:val="00D733FB"/>
    <w:rsid w:val="00D73697"/>
    <w:rsid w:val="00D73F13"/>
    <w:rsid w:val="00D741D7"/>
    <w:rsid w:val="00D7423C"/>
    <w:rsid w:val="00D742D6"/>
    <w:rsid w:val="00D7439F"/>
    <w:rsid w:val="00D74C93"/>
    <w:rsid w:val="00D74DD0"/>
    <w:rsid w:val="00D74F35"/>
    <w:rsid w:val="00D7568D"/>
    <w:rsid w:val="00D75957"/>
    <w:rsid w:val="00D75C42"/>
    <w:rsid w:val="00D75E48"/>
    <w:rsid w:val="00D75E71"/>
    <w:rsid w:val="00D768F2"/>
    <w:rsid w:val="00D76EB4"/>
    <w:rsid w:val="00D76EE9"/>
    <w:rsid w:val="00D77304"/>
    <w:rsid w:val="00D77417"/>
    <w:rsid w:val="00D7789C"/>
    <w:rsid w:val="00D77945"/>
    <w:rsid w:val="00D7794F"/>
    <w:rsid w:val="00D8000A"/>
    <w:rsid w:val="00D801FA"/>
    <w:rsid w:val="00D81615"/>
    <w:rsid w:val="00D81BF3"/>
    <w:rsid w:val="00D81FBF"/>
    <w:rsid w:val="00D82953"/>
    <w:rsid w:val="00D82A22"/>
    <w:rsid w:val="00D8330D"/>
    <w:rsid w:val="00D8347A"/>
    <w:rsid w:val="00D8361E"/>
    <w:rsid w:val="00D83E5E"/>
    <w:rsid w:val="00D8420B"/>
    <w:rsid w:val="00D85187"/>
    <w:rsid w:val="00D852CF"/>
    <w:rsid w:val="00D85492"/>
    <w:rsid w:val="00D854F3"/>
    <w:rsid w:val="00D857DC"/>
    <w:rsid w:val="00D859B6"/>
    <w:rsid w:val="00D85B08"/>
    <w:rsid w:val="00D86301"/>
    <w:rsid w:val="00D872B8"/>
    <w:rsid w:val="00D87658"/>
    <w:rsid w:val="00D900CC"/>
    <w:rsid w:val="00D901CB"/>
    <w:rsid w:val="00D903AA"/>
    <w:rsid w:val="00D907ED"/>
    <w:rsid w:val="00D90F57"/>
    <w:rsid w:val="00D90F60"/>
    <w:rsid w:val="00D90F90"/>
    <w:rsid w:val="00D91A4B"/>
    <w:rsid w:val="00D92A74"/>
    <w:rsid w:val="00D92DBE"/>
    <w:rsid w:val="00D9366C"/>
    <w:rsid w:val="00D93697"/>
    <w:rsid w:val="00D93C3D"/>
    <w:rsid w:val="00D9464F"/>
    <w:rsid w:val="00D94CA5"/>
    <w:rsid w:val="00D94CE9"/>
    <w:rsid w:val="00D9501E"/>
    <w:rsid w:val="00D954C0"/>
    <w:rsid w:val="00D9579D"/>
    <w:rsid w:val="00D958E1"/>
    <w:rsid w:val="00D965F2"/>
    <w:rsid w:val="00D9712E"/>
    <w:rsid w:val="00D9730C"/>
    <w:rsid w:val="00D9734C"/>
    <w:rsid w:val="00D97823"/>
    <w:rsid w:val="00D97B15"/>
    <w:rsid w:val="00D97D14"/>
    <w:rsid w:val="00D97DAE"/>
    <w:rsid w:val="00D97E16"/>
    <w:rsid w:val="00DA02AD"/>
    <w:rsid w:val="00DA03EC"/>
    <w:rsid w:val="00DA0875"/>
    <w:rsid w:val="00DA137B"/>
    <w:rsid w:val="00DA17C9"/>
    <w:rsid w:val="00DA1CCE"/>
    <w:rsid w:val="00DA1E11"/>
    <w:rsid w:val="00DA200E"/>
    <w:rsid w:val="00DA27C5"/>
    <w:rsid w:val="00DA2899"/>
    <w:rsid w:val="00DA2905"/>
    <w:rsid w:val="00DA2B1F"/>
    <w:rsid w:val="00DA2F21"/>
    <w:rsid w:val="00DA305C"/>
    <w:rsid w:val="00DA406D"/>
    <w:rsid w:val="00DA41D2"/>
    <w:rsid w:val="00DA42AB"/>
    <w:rsid w:val="00DA459A"/>
    <w:rsid w:val="00DA45B7"/>
    <w:rsid w:val="00DA4A0D"/>
    <w:rsid w:val="00DA4C8E"/>
    <w:rsid w:val="00DA4DEA"/>
    <w:rsid w:val="00DA4ED0"/>
    <w:rsid w:val="00DA5097"/>
    <w:rsid w:val="00DA516B"/>
    <w:rsid w:val="00DA6442"/>
    <w:rsid w:val="00DA6B41"/>
    <w:rsid w:val="00DA7902"/>
    <w:rsid w:val="00DA7C94"/>
    <w:rsid w:val="00DA7FAB"/>
    <w:rsid w:val="00DB13F4"/>
    <w:rsid w:val="00DB1A8F"/>
    <w:rsid w:val="00DB1AFB"/>
    <w:rsid w:val="00DB1BA8"/>
    <w:rsid w:val="00DB218C"/>
    <w:rsid w:val="00DB23FE"/>
    <w:rsid w:val="00DB2443"/>
    <w:rsid w:val="00DB2571"/>
    <w:rsid w:val="00DB2AC4"/>
    <w:rsid w:val="00DB2BEF"/>
    <w:rsid w:val="00DB2D86"/>
    <w:rsid w:val="00DB4253"/>
    <w:rsid w:val="00DB4416"/>
    <w:rsid w:val="00DB48A2"/>
    <w:rsid w:val="00DB4B58"/>
    <w:rsid w:val="00DB4C05"/>
    <w:rsid w:val="00DB4C67"/>
    <w:rsid w:val="00DB5069"/>
    <w:rsid w:val="00DB5274"/>
    <w:rsid w:val="00DB5989"/>
    <w:rsid w:val="00DB5A45"/>
    <w:rsid w:val="00DB5C82"/>
    <w:rsid w:val="00DB5CE5"/>
    <w:rsid w:val="00DB5E19"/>
    <w:rsid w:val="00DB62D8"/>
    <w:rsid w:val="00DB631C"/>
    <w:rsid w:val="00DB658F"/>
    <w:rsid w:val="00DB6661"/>
    <w:rsid w:val="00DB71A3"/>
    <w:rsid w:val="00DB7386"/>
    <w:rsid w:val="00DC2674"/>
    <w:rsid w:val="00DC2A33"/>
    <w:rsid w:val="00DC2ABF"/>
    <w:rsid w:val="00DC2CDB"/>
    <w:rsid w:val="00DC2E57"/>
    <w:rsid w:val="00DC318D"/>
    <w:rsid w:val="00DC3462"/>
    <w:rsid w:val="00DC355D"/>
    <w:rsid w:val="00DC4453"/>
    <w:rsid w:val="00DC45BF"/>
    <w:rsid w:val="00DC49B7"/>
    <w:rsid w:val="00DC51BE"/>
    <w:rsid w:val="00DC5A43"/>
    <w:rsid w:val="00DC5B41"/>
    <w:rsid w:val="00DC5B5C"/>
    <w:rsid w:val="00DC5DA8"/>
    <w:rsid w:val="00DC6210"/>
    <w:rsid w:val="00DC71BA"/>
    <w:rsid w:val="00DC71D2"/>
    <w:rsid w:val="00DC7236"/>
    <w:rsid w:val="00DC72C2"/>
    <w:rsid w:val="00DC74DA"/>
    <w:rsid w:val="00DC7812"/>
    <w:rsid w:val="00DC7B82"/>
    <w:rsid w:val="00DC7FE9"/>
    <w:rsid w:val="00DD0224"/>
    <w:rsid w:val="00DD03ED"/>
    <w:rsid w:val="00DD0775"/>
    <w:rsid w:val="00DD0899"/>
    <w:rsid w:val="00DD09D3"/>
    <w:rsid w:val="00DD0A69"/>
    <w:rsid w:val="00DD0F25"/>
    <w:rsid w:val="00DD1017"/>
    <w:rsid w:val="00DD15B6"/>
    <w:rsid w:val="00DD16C8"/>
    <w:rsid w:val="00DD1789"/>
    <w:rsid w:val="00DD1D4E"/>
    <w:rsid w:val="00DD1E4E"/>
    <w:rsid w:val="00DD20BF"/>
    <w:rsid w:val="00DD26E5"/>
    <w:rsid w:val="00DD295F"/>
    <w:rsid w:val="00DD2F55"/>
    <w:rsid w:val="00DD38AF"/>
    <w:rsid w:val="00DD3936"/>
    <w:rsid w:val="00DD3D48"/>
    <w:rsid w:val="00DD3FB8"/>
    <w:rsid w:val="00DD4149"/>
    <w:rsid w:val="00DD4967"/>
    <w:rsid w:val="00DD4FDC"/>
    <w:rsid w:val="00DD64B4"/>
    <w:rsid w:val="00DD6770"/>
    <w:rsid w:val="00DD71AA"/>
    <w:rsid w:val="00DD7312"/>
    <w:rsid w:val="00DD7E15"/>
    <w:rsid w:val="00DD7F6C"/>
    <w:rsid w:val="00DE0277"/>
    <w:rsid w:val="00DE0548"/>
    <w:rsid w:val="00DE0878"/>
    <w:rsid w:val="00DE0AD3"/>
    <w:rsid w:val="00DE1499"/>
    <w:rsid w:val="00DE151E"/>
    <w:rsid w:val="00DE1C08"/>
    <w:rsid w:val="00DE260F"/>
    <w:rsid w:val="00DE270C"/>
    <w:rsid w:val="00DE273A"/>
    <w:rsid w:val="00DE2862"/>
    <w:rsid w:val="00DE29C3"/>
    <w:rsid w:val="00DE2B3C"/>
    <w:rsid w:val="00DE2C79"/>
    <w:rsid w:val="00DE2D3C"/>
    <w:rsid w:val="00DE2ED1"/>
    <w:rsid w:val="00DE2F54"/>
    <w:rsid w:val="00DE39CF"/>
    <w:rsid w:val="00DE3D41"/>
    <w:rsid w:val="00DE48C0"/>
    <w:rsid w:val="00DE5361"/>
    <w:rsid w:val="00DE58C3"/>
    <w:rsid w:val="00DE6905"/>
    <w:rsid w:val="00DE6E30"/>
    <w:rsid w:val="00DE7290"/>
    <w:rsid w:val="00DE7359"/>
    <w:rsid w:val="00DE73B6"/>
    <w:rsid w:val="00DE79D6"/>
    <w:rsid w:val="00DE7C20"/>
    <w:rsid w:val="00DE7C98"/>
    <w:rsid w:val="00DF0F86"/>
    <w:rsid w:val="00DF10F7"/>
    <w:rsid w:val="00DF1163"/>
    <w:rsid w:val="00DF12B1"/>
    <w:rsid w:val="00DF12C4"/>
    <w:rsid w:val="00DF1818"/>
    <w:rsid w:val="00DF22E6"/>
    <w:rsid w:val="00DF2B7B"/>
    <w:rsid w:val="00DF35B9"/>
    <w:rsid w:val="00DF3D33"/>
    <w:rsid w:val="00DF3FA2"/>
    <w:rsid w:val="00DF41BB"/>
    <w:rsid w:val="00DF4547"/>
    <w:rsid w:val="00DF470E"/>
    <w:rsid w:val="00DF54B7"/>
    <w:rsid w:val="00DF5567"/>
    <w:rsid w:val="00DF579A"/>
    <w:rsid w:val="00DF5B50"/>
    <w:rsid w:val="00DF5E33"/>
    <w:rsid w:val="00DF69CB"/>
    <w:rsid w:val="00DF6C81"/>
    <w:rsid w:val="00DF6DB4"/>
    <w:rsid w:val="00DF70E1"/>
    <w:rsid w:val="00DF77C5"/>
    <w:rsid w:val="00DF791C"/>
    <w:rsid w:val="00DF7A7B"/>
    <w:rsid w:val="00DF7BA3"/>
    <w:rsid w:val="00E0040E"/>
    <w:rsid w:val="00E00C62"/>
    <w:rsid w:val="00E00EAE"/>
    <w:rsid w:val="00E0190A"/>
    <w:rsid w:val="00E023D9"/>
    <w:rsid w:val="00E02594"/>
    <w:rsid w:val="00E0274A"/>
    <w:rsid w:val="00E0282F"/>
    <w:rsid w:val="00E03E9F"/>
    <w:rsid w:val="00E03F3A"/>
    <w:rsid w:val="00E0451C"/>
    <w:rsid w:val="00E047B9"/>
    <w:rsid w:val="00E06679"/>
    <w:rsid w:val="00E0669E"/>
    <w:rsid w:val="00E06778"/>
    <w:rsid w:val="00E06ECC"/>
    <w:rsid w:val="00E0724E"/>
    <w:rsid w:val="00E07635"/>
    <w:rsid w:val="00E0787A"/>
    <w:rsid w:val="00E079D6"/>
    <w:rsid w:val="00E07A1D"/>
    <w:rsid w:val="00E10084"/>
    <w:rsid w:val="00E10C78"/>
    <w:rsid w:val="00E111D9"/>
    <w:rsid w:val="00E11605"/>
    <w:rsid w:val="00E13086"/>
    <w:rsid w:val="00E133F9"/>
    <w:rsid w:val="00E1340C"/>
    <w:rsid w:val="00E13948"/>
    <w:rsid w:val="00E13A92"/>
    <w:rsid w:val="00E13DA5"/>
    <w:rsid w:val="00E13F85"/>
    <w:rsid w:val="00E14227"/>
    <w:rsid w:val="00E14844"/>
    <w:rsid w:val="00E14984"/>
    <w:rsid w:val="00E14F5A"/>
    <w:rsid w:val="00E151B4"/>
    <w:rsid w:val="00E151E9"/>
    <w:rsid w:val="00E16A4E"/>
    <w:rsid w:val="00E16E47"/>
    <w:rsid w:val="00E16F70"/>
    <w:rsid w:val="00E17FCC"/>
    <w:rsid w:val="00E2011B"/>
    <w:rsid w:val="00E203D4"/>
    <w:rsid w:val="00E20A2E"/>
    <w:rsid w:val="00E20C98"/>
    <w:rsid w:val="00E21147"/>
    <w:rsid w:val="00E211EE"/>
    <w:rsid w:val="00E21A67"/>
    <w:rsid w:val="00E21B89"/>
    <w:rsid w:val="00E220EE"/>
    <w:rsid w:val="00E222B3"/>
    <w:rsid w:val="00E2295B"/>
    <w:rsid w:val="00E237DF"/>
    <w:rsid w:val="00E23C27"/>
    <w:rsid w:val="00E26476"/>
    <w:rsid w:val="00E26564"/>
    <w:rsid w:val="00E26A46"/>
    <w:rsid w:val="00E27301"/>
    <w:rsid w:val="00E27676"/>
    <w:rsid w:val="00E27808"/>
    <w:rsid w:val="00E3014E"/>
    <w:rsid w:val="00E30442"/>
    <w:rsid w:val="00E30CD6"/>
    <w:rsid w:val="00E31364"/>
    <w:rsid w:val="00E314E1"/>
    <w:rsid w:val="00E3214D"/>
    <w:rsid w:val="00E324E2"/>
    <w:rsid w:val="00E32801"/>
    <w:rsid w:val="00E329E9"/>
    <w:rsid w:val="00E3381D"/>
    <w:rsid w:val="00E33927"/>
    <w:rsid w:val="00E33E69"/>
    <w:rsid w:val="00E33FF3"/>
    <w:rsid w:val="00E34289"/>
    <w:rsid w:val="00E342C2"/>
    <w:rsid w:val="00E34931"/>
    <w:rsid w:val="00E34D98"/>
    <w:rsid w:val="00E3569D"/>
    <w:rsid w:val="00E35745"/>
    <w:rsid w:val="00E3594E"/>
    <w:rsid w:val="00E35CE9"/>
    <w:rsid w:val="00E35F98"/>
    <w:rsid w:val="00E362CE"/>
    <w:rsid w:val="00E372E4"/>
    <w:rsid w:val="00E37552"/>
    <w:rsid w:val="00E375C9"/>
    <w:rsid w:val="00E37606"/>
    <w:rsid w:val="00E3768A"/>
    <w:rsid w:val="00E40CA3"/>
    <w:rsid w:val="00E417AA"/>
    <w:rsid w:val="00E419CB"/>
    <w:rsid w:val="00E41CB4"/>
    <w:rsid w:val="00E4293A"/>
    <w:rsid w:val="00E42B78"/>
    <w:rsid w:val="00E43210"/>
    <w:rsid w:val="00E433CE"/>
    <w:rsid w:val="00E4342F"/>
    <w:rsid w:val="00E434A4"/>
    <w:rsid w:val="00E439C4"/>
    <w:rsid w:val="00E44E0F"/>
    <w:rsid w:val="00E44EA1"/>
    <w:rsid w:val="00E451DA"/>
    <w:rsid w:val="00E4554A"/>
    <w:rsid w:val="00E45BF8"/>
    <w:rsid w:val="00E45C72"/>
    <w:rsid w:val="00E45DF3"/>
    <w:rsid w:val="00E46A87"/>
    <w:rsid w:val="00E46CBF"/>
    <w:rsid w:val="00E46FB8"/>
    <w:rsid w:val="00E471FF"/>
    <w:rsid w:val="00E4751F"/>
    <w:rsid w:val="00E4786B"/>
    <w:rsid w:val="00E47C2D"/>
    <w:rsid w:val="00E47EAD"/>
    <w:rsid w:val="00E5013B"/>
    <w:rsid w:val="00E50682"/>
    <w:rsid w:val="00E513F9"/>
    <w:rsid w:val="00E516FE"/>
    <w:rsid w:val="00E51B7F"/>
    <w:rsid w:val="00E51D84"/>
    <w:rsid w:val="00E5240C"/>
    <w:rsid w:val="00E526CB"/>
    <w:rsid w:val="00E5276C"/>
    <w:rsid w:val="00E52786"/>
    <w:rsid w:val="00E52B67"/>
    <w:rsid w:val="00E52D34"/>
    <w:rsid w:val="00E52DF2"/>
    <w:rsid w:val="00E53015"/>
    <w:rsid w:val="00E53078"/>
    <w:rsid w:val="00E535FF"/>
    <w:rsid w:val="00E53A2F"/>
    <w:rsid w:val="00E53ADD"/>
    <w:rsid w:val="00E53CB2"/>
    <w:rsid w:val="00E53E59"/>
    <w:rsid w:val="00E5451C"/>
    <w:rsid w:val="00E54711"/>
    <w:rsid w:val="00E547D1"/>
    <w:rsid w:val="00E549F8"/>
    <w:rsid w:val="00E553DA"/>
    <w:rsid w:val="00E55424"/>
    <w:rsid w:val="00E554F7"/>
    <w:rsid w:val="00E555DF"/>
    <w:rsid w:val="00E55B76"/>
    <w:rsid w:val="00E570E9"/>
    <w:rsid w:val="00E57305"/>
    <w:rsid w:val="00E57661"/>
    <w:rsid w:val="00E57A66"/>
    <w:rsid w:val="00E607BB"/>
    <w:rsid w:val="00E60E29"/>
    <w:rsid w:val="00E60FE3"/>
    <w:rsid w:val="00E60FF8"/>
    <w:rsid w:val="00E61007"/>
    <w:rsid w:val="00E61C73"/>
    <w:rsid w:val="00E61D1A"/>
    <w:rsid w:val="00E620D4"/>
    <w:rsid w:val="00E62399"/>
    <w:rsid w:val="00E62791"/>
    <w:rsid w:val="00E62DCA"/>
    <w:rsid w:val="00E62FD9"/>
    <w:rsid w:val="00E63790"/>
    <w:rsid w:val="00E637F0"/>
    <w:rsid w:val="00E638C4"/>
    <w:rsid w:val="00E646F0"/>
    <w:rsid w:val="00E64B48"/>
    <w:rsid w:val="00E64D51"/>
    <w:rsid w:val="00E65014"/>
    <w:rsid w:val="00E657A1"/>
    <w:rsid w:val="00E66B53"/>
    <w:rsid w:val="00E6732F"/>
    <w:rsid w:val="00E676F9"/>
    <w:rsid w:val="00E67962"/>
    <w:rsid w:val="00E67BBC"/>
    <w:rsid w:val="00E67D90"/>
    <w:rsid w:val="00E714ED"/>
    <w:rsid w:val="00E7161D"/>
    <w:rsid w:val="00E71734"/>
    <w:rsid w:val="00E7175F"/>
    <w:rsid w:val="00E71E23"/>
    <w:rsid w:val="00E71E74"/>
    <w:rsid w:val="00E72128"/>
    <w:rsid w:val="00E722D6"/>
    <w:rsid w:val="00E723A2"/>
    <w:rsid w:val="00E72C37"/>
    <w:rsid w:val="00E72D6C"/>
    <w:rsid w:val="00E72DB7"/>
    <w:rsid w:val="00E72DD3"/>
    <w:rsid w:val="00E72F21"/>
    <w:rsid w:val="00E73732"/>
    <w:rsid w:val="00E737F6"/>
    <w:rsid w:val="00E74066"/>
    <w:rsid w:val="00E740A5"/>
    <w:rsid w:val="00E74EC2"/>
    <w:rsid w:val="00E751E0"/>
    <w:rsid w:val="00E75202"/>
    <w:rsid w:val="00E75983"/>
    <w:rsid w:val="00E75B09"/>
    <w:rsid w:val="00E76157"/>
    <w:rsid w:val="00E76276"/>
    <w:rsid w:val="00E772C2"/>
    <w:rsid w:val="00E779D8"/>
    <w:rsid w:val="00E77AA8"/>
    <w:rsid w:val="00E77FA8"/>
    <w:rsid w:val="00E80137"/>
    <w:rsid w:val="00E806E3"/>
    <w:rsid w:val="00E819E3"/>
    <w:rsid w:val="00E81D39"/>
    <w:rsid w:val="00E82A54"/>
    <w:rsid w:val="00E82DED"/>
    <w:rsid w:val="00E830F6"/>
    <w:rsid w:val="00E83CEC"/>
    <w:rsid w:val="00E842E5"/>
    <w:rsid w:val="00E8435D"/>
    <w:rsid w:val="00E844B4"/>
    <w:rsid w:val="00E847BB"/>
    <w:rsid w:val="00E84960"/>
    <w:rsid w:val="00E849F0"/>
    <w:rsid w:val="00E84FCC"/>
    <w:rsid w:val="00E85201"/>
    <w:rsid w:val="00E854E0"/>
    <w:rsid w:val="00E855D4"/>
    <w:rsid w:val="00E85A1C"/>
    <w:rsid w:val="00E85A95"/>
    <w:rsid w:val="00E85E26"/>
    <w:rsid w:val="00E85E87"/>
    <w:rsid w:val="00E860C7"/>
    <w:rsid w:val="00E86231"/>
    <w:rsid w:val="00E8637B"/>
    <w:rsid w:val="00E86649"/>
    <w:rsid w:val="00E86858"/>
    <w:rsid w:val="00E8700B"/>
    <w:rsid w:val="00E874E1"/>
    <w:rsid w:val="00E87663"/>
    <w:rsid w:val="00E87943"/>
    <w:rsid w:val="00E87EFE"/>
    <w:rsid w:val="00E901ED"/>
    <w:rsid w:val="00E90469"/>
    <w:rsid w:val="00E90B2A"/>
    <w:rsid w:val="00E90F75"/>
    <w:rsid w:val="00E91825"/>
    <w:rsid w:val="00E918B2"/>
    <w:rsid w:val="00E91CA9"/>
    <w:rsid w:val="00E921E1"/>
    <w:rsid w:val="00E9249E"/>
    <w:rsid w:val="00E92D61"/>
    <w:rsid w:val="00E92DF0"/>
    <w:rsid w:val="00E92E57"/>
    <w:rsid w:val="00E931EA"/>
    <w:rsid w:val="00E938E2"/>
    <w:rsid w:val="00E93DF3"/>
    <w:rsid w:val="00E94796"/>
    <w:rsid w:val="00E9577C"/>
    <w:rsid w:val="00E958ED"/>
    <w:rsid w:val="00E9602C"/>
    <w:rsid w:val="00E96B8B"/>
    <w:rsid w:val="00E96E46"/>
    <w:rsid w:val="00E97237"/>
    <w:rsid w:val="00E9795F"/>
    <w:rsid w:val="00E97A33"/>
    <w:rsid w:val="00E97B10"/>
    <w:rsid w:val="00E97E9D"/>
    <w:rsid w:val="00EA0345"/>
    <w:rsid w:val="00EA0424"/>
    <w:rsid w:val="00EA0A9A"/>
    <w:rsid w:val="00EA0B25"/>
    <w:rsid w:val="00EA11AC"/>
    <w:rsid w:val="00EA191B"/>
    <w:rsid w:val="00EA1C5D"/>
    <w:rsid w:val="00EA2454"/>
    <w:rsid w:val="00EA2988"/>
    <w:rsid w:val="00EA2B33"/>
    <w:rsid w:val="00EA2BDC"/>
    <w:rsid w:val="00EA3604"/>
    <w:rsid w:val="00EA3B84"/>
    <w:rsid w:val="00EA3E9D"/>
    <w:rsid w:val="00EA415F"/>
    <w:rsid w:val="00EA4314"/>
    <w:rsid w:val="00EA4355"/>
    <w:rsid w:val="00EA4524"/>
    <w:rsid w:val="00EA456C"/>
    <w:rsid w:val="00EA4EC3"/>
    <w:rsid w:val="00EA5581"/>
    <w:rsid w:val="00EA5ECA"/>
    <w:rsid w:val="00EA673D"/>
    <w:rsid w:val="00EA68E5"/>
    <w:rsid w:val="00EA6C48"/>
    <w:rsid w:val="00EA71F5"/>
    <w:rsid w:val="00EA73B9"/>
    <w:rsid w:val="00EA7466"/>
    <w:rsid w:val="00EA7B55"/>
    <w:rsid w:val="00EA7BA5"/>
    <w:rsid w:val="00EA7BAE"/>
    <w:rsid w:val="00EA7D5A"/>
    <w:rsid w:val="00EA7DA6"/>
    <w:rsid w:val="00EB06EA"/>
    <w:rsid w:val="00EB0B5E"/>
    <w:rsid w:val="00EB11E6"/>
    <w:rsid w:val="00EB1225"/>
    <w:rsid w:val="00EB1252"/>
    <w:rsid w:val="00EB1822"/>
    <w:rsid w:val="00EB1AF9"/>
    <w:rsid w:val="00EB1F66"/>
    <w:rsid w:val="00EB2142"/>
    <w:rsid w:val="00EB308E"/>
    <w:rsid w:val="00EB318A"/>
    <w:rsid w:val="00EB3824"/>
    <w:rsid w:val="00EB398E"/>
    <w:rsid w:val="00EB41C7"/>
    <w:rsid w:val="00EB57DB"/>
    <w:rsid w:val="00EB5DFE"/>
    <w:rsid w:val="00EB637E"/>
    <w:rsid w:val="00EB6815"/>
    <w:rsid w:val="00EB68B5"/>
    <w:rsid w:val="00EB72E7"/>
    <w:rsid w:val="00EC07C6"/>
    <w:rsid w:val="00EC0DD7"/>
    <w:rsid w:val="00EC1214"/>
    <w:rsid w:val="00EC15AB"/>
    <w:rsid w:val="00EC170D"/>
    <w:rsid w:val="00EC1B5A"/>
    <w:rsid w:val="00EC2005"/>
    <w:rsid w:val="00EC252B"/>
    <w:rsid w:val="00EC3537"/>
    <w:rsid w:val="00EC3CA9"/>
    <w:rsid w:val="00EC3D4F"/>
    <w:rsid w:val="00EC422D"/>
    <w:rsid w:val="00EC43E3"/>
    <w:rsid w:val="00EC444E"/>
    <w:rsid w:val="00EC46AF"/>
    <w:rsid w:val="00EC4FFF"/>
    <w:rsid w:val="00EC5087"/>
    <w:rsid w:val="00EC5415"/>
    <w:rsid w:val="00EC5A69"/>
    <w:rsid w:val="00EC5C25"/>
    <w:rsid w:val="00EC5E4D"/>
    <w:rsid w:val="00EC5F89"/>
    <w:rsid w:val="00EC608B"/>
    <w:rsid w:val="00EC6148"/>
    <w:rsid w:val="00EC682C"/>
    <w:rsid w:val="00EC69E7"/>
    <w:rsid w:val="00EC6CE1"/>
    <w:rsid w:val="00EC71CC"/>
    <w:rsid w:val="00EC7221"/>
    <w:rsid w:val="00EC73C6"/>
    <w:rsid w:val="00EC7646"/>
    <w:rsid w:val="00EC7792"/>
    <w:rsid w:val="00ED04B9"/>
    <w:rsid w:val="00ED0AB6"/>
    <w:rsid w:val="00ED0AC9"/>
    <w:rsid w:val="00ED0E1C"/>
    <w:rsid w:val="00ED12CD"/>
    <w:rsid w:val="00ED1364"/>
    <w:rsid w:val="00ED1630"/>
    <w:rsid w:val="00ED1E2E"/>
    <w:rsid w:val="00ED2110"/>
    <w:rsid w:val="00ED2286"/>
    <w:rsid w:val="00ED26B5"/>
    <w:rsid w:val="00ED27CB"/>
    <w:rsid w:val="00ED325C"/>
    <w:rsid w:val="00ED37E9"/>
    <w:rsid w:val="00ED3979"/>
    <w:rsid w:val="00ED3BB9"/>
    <w:rsid w:val="00ED3FD2"/>
    <w:rsid w:val="00ED404D"/>
    <w:rsid w:val="00ED479F"/>
    <w:rsid w:val="00ED4E4D"/>
    <w:rsid w:val="00ED4F12"/>
    <w:rsid w:val="00ED5398"/>
    <w:rsid w:val="00ED54EA"/>
    <w:rsid w:val="00ED5CAA"/>
    <w:rsid w:val="00ED6183"/>
    <w:rsid w:val="00ED658F"/>
    <w:rsid w:val="00ED67C5"/>
    <w:rsid w:val="00ED7089"/>
    <w:rsid w:val="00ED7100"/>
    <w:rsid w:val="00ED77CD"/>
    <w:rsid w:val="00ED7AB1"/>
    <w:rsid w:val="00ED7CF5"/>
    <w:rsid w:val="00EE00FF"/>
    <w:rsid w:val="00EE02F4"/>
    <w:rsid w:val="00EE0A6B"/>
    <w:rsid w:val="00EE0D5E"/>
    <w:rsid w:val="00EE108C"/>
    <w:rsid w:val="00EE13B0"/>
    <w:rsid w:val="00EE157F"/>
    <w:rsid w:val="00EE15E0"/>
    <w:rsid w:val="00EE16CA"/>
    <w:rsid w:val="00EE1A4F"/>
    <w:rsid w:val="00EE1C01"/>
    <w:rsid w:val="00EE2091"/>
    <w:rsid w:val="00EE2308"/>
    <w:rsid w:val="00EE231E"/>
    <w:rsid w:val="00EE23D0"/>
    <w:rsid w:val="00EE2F3B"/>
    <w:rsid w:val="00EE3AB8"/>
    <w:rsid w:val="00EE4E71"/>
    <w:rsid w:val="00EE4F41"/>
    <w:rsid w:val="00EE50C2"/>
    <w:rsid w:val="00EE56EE"/>
    <w:rsid w:val="00EE627E"/>
    <w:rsid w:val="00EE6597"/>
    <w:rsid w:val="00EE6A3D"/>
    <w:rsid w:val="00EE78BC"/>
    <w:rsid w:val="00EE7D5A"/>
    <w:rsid w:val="00EF0183"/>
    <w:rsid w:val="00EF0865"/>
    <w:rsid w:val="00EF0F0C"/>
    <w:rsid w:val="00EF1688"/>
    <w:rsid w:val="00EF1845"/>
    <w:rsid w:val="00EF1A7F"/>
    <w:rsid w:val="00EF1AD0"/>
    <w:rsid w:val="00EF2B5F"/>
    <w:rsid w:val="00EF2DBB"/>
    <w:rsid w:val="00EF3168"/>
    <w:rsid w:val="00EF3171"/>
    <w:rsid w:val="00EF34D3"/>
    <w:rsid w:val="00EF363C"/>
    <w:rsid w:val="00EF374B"/>
    <w:rsid w:val="00EF3F72"/>
    <w:rsid w:val="00EF477F"/>
    <w:rsid w:val="00EF4F86"/>
    <w:rsid w:val="00EF579F"/>
    <w:rsid w:val="00EF5F20"/>
    <w:rsid w:val="00EF5F91"/>
    <w:rsid w:val="00EF636B"/>
    <w:rsid w:val="00EF6E46"/>
    <w:rsid w:val="00EF74B7"/>
    <w:rsid w:val="00EF7869"/>
    <w:rsid w:val="00EF7A75"/>
    <w:rsid w:val="00EF7CAE"/>
    <w:rsid w:val="00EF7D75"/>
    <w:rsid w:val="00EF7F84"/>
    <w:rsid w:val="00F003D6"/>
    <w:rsid w:val="00F00425"/>
    <w:rsid w:val="00F0240F"/>
    <w:rsid w:val="00F029F3"/>
    <w:rsid w:val="00F03A30"/>
    <w:rsid w:val="00F041C0"/>
    <w:rsid w:val="00F053EF"/>
    <w:rsid w:val="00F05558"/>
    <w:rsid w:val="00F056B9"/>
    <w:rsid w:val="00F060F4"/>
    <w:rsid w:val="00F066AD"/>
    <w:rsid w:val="00F071A7"/>
    <w:rsid w:val="00F07D96"/>
    <w:rsid w:val="00F10990"/>
    <w:rsid w:val="00F10CBD"/>
    <w:rsid w:val="00F110C2"/>
    <w:rsid w:val="00F11242"/>
    <w:rsid w:val="00F1172C"/>
    <w:rsid w:val="00F121FE"/>
    <w:rsid w:val="00F129BF"/>
    <w:rsid w:val="00F13319"/>
    <w:rsid w:val="00F1336E"/>
    <w:rsid w:val="00F1366C"/>
    <w:rsid w:val="00F13CB9"/>
    <w:rsid w:val="00F14506"/>
    <w:rsid w:val="00F149FC"/>
    <w:rsid w:val="00F14C5F"/>
    <w:rsid w:val="00F153CE"/>
    <w:rsid w:val="00F15555"/>
    <w:rsid w:val="00F15576"/>
    <w:rsid w:val="00F157D5"/>
    <w:rsid w:val="00F15868"/>
    <w:rsid w:val="00F15B54"/>
    <w:rsid w:val="00F1654A"/>
    <w:rsid w:val="00F16947"/>
    <w:rsid w:val="00F16D4E"/>
    <w:rsid w:val="00F16FBD"/>
    <w:rsid w:val="00F1707E"/>
    <w:rsid w:val="00F1771B"/>
    <w:rsid w:val="00F178BB"/>
    <w:rsid w:val="00F20062"/>
    <w:rsid w:val="00F2034B"/>
    <w:rsid w:val="00F209C5"/>
    <w:rsid w:val="00F21990"/>
    <w:rsid w:val="00F21A86"/>
    <w:rsid w:val="00F21E02"/>
    <w:rsid w:val="00F2267D"/>
    <w:rsid w:val="00F22880"/>
    <w:rsid w:val="00F23278"/>
    <w:rsid w:val="00F2328D"/>
    <w:rsid w:val="00F238E4"/>
    <w:rsid w:val="00F2401B"/>
    <w:rsid w:val="00F24064"/>
    <w:rsid w:val="00F24446"/>
    <w:rsid w:val="00F25295"/>
    <w:rsid w:val="00F25324"/>
    <w:rsid w:val="00F2585F"/>
    <w:rsid w:val="00F25AAF"/>
    <w:rsid w:val="00F25CBD"/>
    <w:rsid w:val="00F25F04"/>
    <w:rsid w:val="00F2763F"/>
    <w:rsid w:val="00F27E3A"/>
    <w:rsid w:val="00F30822"/>
    <w:rsid w:val="00F30A40"/>
    <w:rsid w:val="00F30D7B"/>
    <w:rsid w:val="00F31053"/>
    <w:rsid w:val="00F31310"/>
    <w:rsid w:val="00F31715"/>
    <w:rsid w:val="00F31E9D"/>
    <w:rsid w:val="00F322FA"/>
    <w:rsid w:val="00F323E7"/>
    <w:rsid w:val="00F337FD"/>
    <w:rsid w:val="00F3387B"/>
    <w:rsid w:val="00F339C8"/>
    <w:rsid w:val="00F33A34"/>
    <w:rsid w:val="00F34955"/>
    <w:rsid w:val="00F34C49"/>
    <w:rsid w:val="00F34F47"/>
    <w:rsid w:val="00F362CC"/>
    <w:rsid w:val="00F36D35"/>
    <w:rsid w:val="00F37285"/>
    <w:rsid w:val="00F4002B"/>
    <w:rsid w:val="00F4027A"/>
    <w:rsid w:val="00F406B7"/>
    <w:rsid w:val="00F40E8D"/>
    <w:rsid w:val="00F40FB3"/>
    <w:rsid w:val="00F414C8"/>
    <w:rsid w:val="00F41593"/>
    <w:rsid w:val="00F4184F"/>
    <w:rsid w:val="00F41B48"/>
    <w:rsid w:val="00F41EC7"/>
    <w:rsid w:val="00F41F1B"/>
    <w:rsid w:val="00F41FAF"/>
    <w:rsid w:val="00F42792"/>
    <w:rsid w:val="00F4354A"/>
    <w:rsid w:val="00F43643"/>
    <w:rsid w:val="00F43F4C"/>
    <w:rsid w:val="00F43FC3"/>
    <w:rsid w:val="00F43FF7"/>
    <w:rsid w:val="00F440A1"/>
    <w:rsid w:val="00F44520"/>
    <w:rsid w:val="00F44F15"/>
    <w:rsid w:val="00F45171"/>
    <w:rsid w:val="00F4579B"/>
    <w:rsid w:val="00F45921"/>
    <w:rsid w:val="00F461F1"/>
    <w:rsid w:val="00F46962"/>
    <w:rsid w:val="00F47083"/>
    <w:rsid w:val="00F47CD7"/>
    <w:rsid w:val="00F5052C"/>
    <w:rsid w:val="00F50BF1"/>
    <w:rsid w:val="00F50DC8"/>
    <w:rsid w:val="00F50F83"/>
    <w:rsid w:val="00F513A6"/>
    <w:rsid w:val="00F5195C"/>
    <w:rsid w:val="00F519FD"/>
    <w:rsid w:val="00F51E55"/>
    <w:rsid w:val="00F521C6"/>
    <w:rsid w:val="00F52C71"/>
    <w:rsid w:val="00F52F03"/>
    <w:rsid w:val="00F5396C"/>
    <w:rsid w:val="00F53A2A"/>
    <w:rsid w:val="00F53BEC"/>
    <w:rsid w:val="00F53FBA"/>
    <w:rsid w:val="00F54068"/>
    <w:rsid w:val="00F54371"/>
    <w:rsid w:val="00F550B0"/>
    <w:rsid w:val="00F55836"/>
    <w:rsid w:val="00F56556"/>
    <w:rsid w:val="00F571E1"/>
    <w:rsid w:val="00F57558"/>
    <w:rsid w:val="00F57A65"/>
    <w:rsid w:val="00F6049C"/>
    <w:rsid w:val="00F6052B"/>
    <w:rsid w:val="00F60BE0"/>
    <w:rsid w:val="00F60FBD"/>
    <w:rsid w:val="00F6111C"/>
    <w:rsid w:val="00F62706"/>
    <w:rsid w:val="00F62C02"/>
    <w:rsid w:val="00F63532"/>
    <w:rsid w:val="00F63560"/>
    <w:rsid w:val="00F6374B"/>
    <w:rsid w:val="00F63C0D"/>
    <w:rsid w:val="00F63E2E"/>
    <w:rsid w:val="00F64A55"/>
    <w:rsid w:val="00F64AAD"/>
    <w:rsid w:val="00F64FF9"/>
    <w:rsid w:val="00F65B53"/>
    <w:rsid w:val="00F65BB7"/>
    <w:rsid w:val="00F66FAA"/>
    <w:rsid w:val="00F675A2"/>
    <w:rsid w:val="00F67723"/>
    <w:rsid w:val="00F70014"/>
    <w:rsid w:val="00F701C8"/>
    <w:rsid w:val="00F703AA"/>
    <w:rsid w:val="00F7067C"/>
    <w:rsid w:val="00F707C8"/>
    <w:rsid w:val="00F70852"/>
    <w:rsid w:val="00F70F5E"/>
    <w:rsid w:val="00F714C9"/>
    <w:rsid w:val="00F71A72"/>
    <w:rsid w:val="00F71C30"/>
    <w:rsid w:val="00F71EA2"/>
    <w:rsid w:val="00F721A4"/>
    <w:rsid w:val="00F722B1"/>
    <w:rsid w:val="00F72438"/>
    <w:rsid w:val="00F72485"/>
    <w:rsid w:val="00F73331"/>
    <w:rsid w:val="00F73566"/>
    <w:rsid w:val="00F74101"/>
    <w:rsid w:val="00F74317"/>
    <w:rsid w:val="00F74BC9"/>
    <w:rsid w:val="00F751FE"/>
    <w:rsid w:val="00F75D17"/>
    <w:rsid w:val="00F769E0"/>
    <w:rsid w:val="00F76BF5"/>
    <w:rsid w:val="00F76D89"/>
    <w:rsid w:val="00F770B6"/>
    <w:rsid w:val="00F7738F"/>
    <w:rsid w:val="00F774B0"/>
    <w:rsid w:val="00F77895"/>
    <w:rsid w:val="00F77AAD"/>
    <w:rsid w:val="00F80109"/>
    <w:rsid w:val="00F80498"/>
    <w:rsid w:val="00F80616"/>
    <w:rsid w:val="00F806D8"/>
    <w:rsid w:val="00F80D4B"/>
    <w:rsid w:val="00F80DD7"/>
    <w:rsid w:val="00F8129E"/>
    <w:rsid w:val="00F81362"/>
    <w:rsid w:val="00F81B03"/>
    <w:rsid w:val="00F81B81"/>
    <w:rsid w:val="00F81B94"/>
    <w:rsid w:val="00F828CC"/>
    <w:rsid w:val="00F82A30"/>
    <w:rsid w:val="00F82F1B"/>
    <w:rsid w:val="00F833F1"/>
    <w:rsid w:val="00F837CE"/>
    <w:rsid w:val="00F83A29"/>
    <w:rsid w:val="00F83C85"/>
    <w:rsid w:val="00F843A4"/>
    <w:rsid w:val="00F847E9"/>
    <w:rsid w:val="00F84AE5"/>
    <w:rsid w:val="00F84B0B"/>
    <w:rsid w:val="00F84BD9"/>
    <w:rsid w:val="00F84C95"/>
    <w:rsid w:val="00F85A24"/>
    <w:rsid w:val="00F85AE5"/>
    <w:rsid w:val="00F869B9"/>
    <w:rsid w:val="00F87424"/>
    <w:rsid w:val="00F87598"/>
    <w:rsid w:val="00F87679"/>
    <w:rsid w:val="00F87E2B"/>
    <w:rsid w:val="00F9012F"/>
    <w:rsid w:val="00F90913"/>
    <w:rsid w:val="00F90BCF"/>
    <w:rsid w:val="00F915AD"/>
    <w:rsid w:val="00F91A0A"/>
    <w:rsid w:val="00F9209C"/>
    <w:rsid w:val="00F92E0C"/>
    <w:rsid w:val="00F92F24"/>
    <w:rsid w:val="00F92FD5"/>
    <w:rsid w:val="00F9389C"/>
    <w:rsid w:val="00F93B8B"/>
    <w:rsid w:val="00F93CAF"/>
    <w:rsid w:val="00F93D2E"/>
    <w:rsid w:val="00F94489"/>
    <w:rsid w:val="00F95A83"/>
    <w:rsid w:val="00F95B07"/>
    <w:rsid w:val="00F95D89"/>
    <w:rsid w:val="00F96343"/>
    <w:rsid w:val="00F96602"/>
    <w:rsid w:val="00F9661D"/>
    <w:rsid w:val="00F96BB3"/>
    <w:rsid w:val="00F97712"/>
    <w:rsid w:val="00F97790"/>
    <w:rsid w:val="00F97820"/>
    <w:rsid w:val="00F97A9C"/>
    <w:rsid w:val="00F97B9D"/>
    <w:rsid w:val="00F97F3B"/>
    <w:rsid w:val="00FA002C"/>
    <w:rsid w:val="00FA047D"/>
    <w:rsid w:val="00FA0AEF"/>
    <w:rsid w:val="00FA0F8F"/>
    <w:rsid w:val="00FA0FD0"/>
    <w:rsid w:val="00FA14B0"/>
    <w:rsid w:val="00FA1859"/>
    <w:rsid w:val="00FA1B03"/>
    <w:rsid w:val="00FA1ED9"/>
    <w:rsid w:val="00FA2255"/>
    <w:rsid w:val="00FA247A"/>
    <w:rsid w:val="00FA2543"/>
    <w:rsid w:val="00FA25C9"/>
    <w:rsid w:val="00FA2CC8"/>
    <w:rsid w:val="00FA3037"/>
    <w:rsid w:val="00FA359F"/>
    <w:rsid w:val="00FA36DA"/>
    <w:rsid w:val="00FA3873"/>
    <w:rsid w:val="00FA3F7D"/>
    <w:rsid w:val="00FA42CF"/>
    <w:rsid w:val="00FA4653"/>
    <w:rsid w:val="00FA51F7"/>
    <w:rsid w:val="00FA63D7"/>
    <w:rsid w:val="00FA7604"/>
    <w:rsid w:val="00FA77F1"/>
    <w:rsid w:val="00FA782C"/>
    <w:rsid w:val="00FA7C5A"/>
    <w:rsid w:val="00FA7C72"/>
    <w:rsid w:val="00FB00AD"/>
    <w:rsid w:val="00FB024D"/>
    <w:rsid w:val="00FB02EA"/>
    <w:rsid w:val="00FB036A"/>
    <w:rsid w:val="00FB0BB7"/>
    <w:rsid w:val="00FB0BD6"/>
    <w:rsid w:val="00FB0FE8"/>
    <w:rsid w:val="00FB1895"/>
    <w:rsid w:val="00FB1D26"/>
    <w:rsid w:val="00FB2304"/>
    <w:rsid w:val="00FB277E"/>
    <w:rsid w:val="00FB27C0"/>
    <w:rsid w:val="00FB32A1"/>
    <w:rsid w:val="00FB331C"/>
    <w:rsid w:val="00FB3755"/>
    <w:rsid w:val="00FB41E4"/>
    <w:rsid w:val="00FB41EF"/>
    <w:rsid w:val="00FB473C"/>
    <w:rsid w:val="00FB4D95"/>
    <w:rsid w:val="00FB5485"/>
    <w:rsid w:val="00FB56E6"/>
    <w:rsid w:val="00FB58D4"/>
    <w:rsid w:val="00FB5B1D"/>
    <w:rsid w:val="00FB5C89"/>
    <w:rsid w:val="00FB6236"/>
    <w:rsid w:val="00FB646B"/>
    <w:rsid w:val="00FB69BA"/>
    <w:rsid w:val="00FB6BA4"/>
    <w:rsid w:val="00FB7047"/>
    <w:rsid w:val="00FB7129"/>
    <w:rsid w:val="00FB72A6"/>
    <w:rsid w:val="00FB7EB4"/>
    <w:rsid w:val="00FC0995"/>
    <w:rsid w:val="00FC0BC0"/>
    <w:rsid w:val="00FC10BB"/>
    <w:rsid w:val="00FC1395"/>
    <w:rsid w:val="00FC1550"/>
    <w:rsid w:val="00FC2287"/>
    <w:rsid w:val="00FC2401"/>
    <w:rsid w:val="00FC2545"/>
    <w:rsid w:val="00FC2731"/>
    <w:rsid w:val="00FC290D"/>
    <w:rsid w:val="00FC2D36"/>
    <w:rsid w:val="00FC345C"/>
    <w:rsid w:val="00FC38A7"/>
    <w:rsid w:val="00FC3AA6"/>
    <w:rsid w:val="00FC3E57"/>
    <w:rsid w:val="00FC4301"/>
    <w:rsid w:val="00FC4395"/>
    <w:rsid w:val="00FC4469"/>
    <w:rsid w:val="00FC4650"/>
    <w:rsid w:val="00FC4920"/>
    <w:rsid w:val="00FC4D26"/>
    <w:rsid w:val="00FC4EF5"/>
    <w:rsid w:val="00FC53AB"/>
    <w:rsid w:val="00FC5485"/>
    <w:rsid w:val="00FC54D5"/>
    <w:rsid w:val="00FC57A8"/>
    <w:rsid w:val="00FC5CFD"/>
    <w:rsid w:val="00FC637A"/>
    <w:rsid w:val="00FC7DCB"/>
    <w:rsid w:val="00FD00C7"/>
    <w:rsid w:val="00FD0390"/>
    <w:rsid w:val="00FD0415"/>
    <w:rsid w:val="00FD06A8"/>
    <w:rsid w:val="00FD0BBB"/>
    <w:rsid w:val="00FD130B"/>
    <w:rsid w:val="00FD170D"/>
    <w:rsid w:val="00FD2302"/>
    <w:rsid w:val="00FD2520"/>
    <w:rsid w:val="00FD2616"/>
    <w:rsid w:val="00FD27CC"/>
    <w:rsid w:val="00FD3385"/>
    <w:rsid w:val="00FD3AE6"/>
    <w:rsid w:val="00FD3C3E"/>
    <w:rsid w:val="00FD41FA"/>
    <w:rsid w:val="00FD4346"/>
    <w:rsid w:val="00FD452E"/>
    <w:rsid w:val="00FD4B19"/>
    <w:rsid w:val="00FD4E78"/>
    <w:rsid w:val="00FD50DD"/>
    <w:rsid w:val="00FD555C"/>
    <w:rsid w:val="00FD5D6E"/>
    <w:rsid w:val="00FD60A2"/>
    <w:rsid w:val="00FD63A7"/>
    <w:rsid w:val="00FD68F6"/>
    <w:rsid w:val="00FD6A6F"/>
    <w:rsid w:val="00FD6D22"/>
    <w:rsid w:val="00FD719B"/>
    <w:rsid w:val="00FD72B9"/>
    <w:rsid w:val="00FD7314"/>
    <w:rsid w:val="00FD732F"/>
    <w:rsid w:val="00FD7345"/>
    <w:rsid w:val="00FD75EF"/>
    <w:rsid w:val="00FD7B1A"/>
    <w:rsid w:val="00FD7C4D"/>
    <w:rsid w:val="00FE02DC"/>
    <w:rsid w:val="00FE0961"/>
    <w:rsid w:val="00FE116D"/>
    <w:rsid w:val="00FE123E"/>
    <w:rsid w:val="00FE12F2"/>
    <w:rsid w:val="00FE16A4"/>
    <w:rsid w:val="00FE1776"/>
    <w:rsid w:val="00FE19F9"/>
    <w:rsid w:val="00FE1AE5"/>
    <w:rsid w:val="00FE1B4D"/>
    <w:rsid w:val="00FE1FB4"/>
    <w:rsid w:val="00FE202E"/>
    <w:rsid w:val="00FE212C"/>
    <w:rsid w:val="00FE2208"/>
    <w:rsid w:val="00FE2377"/>
    <w:rsid w:val="00FE26B7"/>
    <w:rsid w:val="00FE2982"/>
    <w:rsid w:val="00FE2E28"/>
    <w:rsid w:val="00FE2F72"/>
    <w:rsid w:val="00FE2FF8"/>
    <w:rsid w:val="00FE35E1"/>
    <w:rsid w:val="00FE35E9"/>
    <w:rsid w:val="00FE4895"/>
    <w:rsid w:val="00FE4DC6"/>
    <w:rsid w:val="00FE5101"/>
    <w:rsid w:val="00FE538E"/>
    <w:rsid w:val="00FE599B"/>
    <w:rsid w:val="00FE59FA"/>
    <w:rsid w:val="00FE5D99"/>
    <w:rsid w:val="00FE5F6B"/>
    <w:rsid w:val="00FE6847"/>
    <w:rsid w:val="00FE68BE"/>
    <w:rsid w:val="00FE690B"/>
    <w:rsid w:val="00FE6F8D"/>
    <w:rsid w:val="00FE78C9"/>
    <w:rsid w:val="00FE7C02"/>
    <w:rsid w:val="00FE7F18"/>
    <w:rsid w:val="00FF033F"/>
    <w:rsid w:val="00FF0400"/>
    <w:rsid w:val="00FF08A0"/>
    <w:rsid w:val="00FF0A07"/>
    <w:rsid w:val="00FF13F4"/>
    <w:rsid w:val="00FF1A72"/>
    <w:rsid w:val="00FF1B7D"/>
    <w:rsid w:val="00FF22BD"/>
    <w:rsid w:val="00FF22F9"/>
    <w:rsid w:val="00FF2876"/>
    <w:rsid w:val="00FF2BDA"/>
    <w:rsid w:val="00FF4070"/>
    <w:rsid w:val="00FF44E9"/>
    <w:rsid w:val="00FF4751"/>
    <w:rsid w:val="00FF4801"/>
    <w:rsid w:val="00FF4B03"/>
    <w:rsid w:val="00FF5936"/>
    <w:rsid w:val="00FF59EE"/>
    <w:rsid w:val="00FF6664"/>
    <w:rsid w:val="00FF6890"/>
    <w:rsid w:val="00FF6BE4"/>
    <w:rsid w:val="00FF6CE2"/>
    <w:rsid w:val="00FF6CF1"/>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B2F5"/>
  <w15:docId w15:val="{556314A8-BB28-4BD2-BFDB-11479FF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CA5"/>
  </w:style>
  <w:style w:type="paragraph" w:styleId="1">
    <w:name w:val="heading 1"/>
    <w:basedOn w:val="a"/>
    <w:next w:val="a"/>
    <w:link w:val="10"/>
    <w:uiPriority w:val="99"/>
    <w:qFormat/>
    <w:rsid w:val="002C4E2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4CA5"/>
    <w:pPr>
      <w:spacing w:after="0" w:line="240" w:lineRule="auto"/>
    </w:pPr>
  </w:style>
  <w:style w:type="paragraph" w:styleId="a4">
    <w:name w:val="header"/>
    <w:basedOn w:val="a"/>
    <w:link w:val="a5"/>
    <w:uiPriority w:val="99"/>
    <w:unhideWhenUsed/>
    <w:rsid w:val="00FF28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2876"/>
  </w:style>
  <w:style w:type="paragraph" w:styleId="a6">
    <w:name w:val="footer"/>
    <w:basedOn w:val="a"/>
    <w:link w:val="a7"/>
    <w:uiPriority w:val="99"/>
    <w:unhideWhenUsed/>
    <w:rsid w:val="00FF28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2876"/>
  </w:style>
  <w:style w:type="character" w:styleId="a8">
    <w:name w:val="Hyperlink"/>
    <w:basedOn w:val="a0"/>
    <w:uiPriority w:val="99"/>
    <w:semiHidden/>
    <w:unhideWhenUsed/>
    <w:rsid w:val="00CC441D"/>
    <w:rPr>
      <w:color w:val="0000FF"/>
      <w:u w:val="single"/>
    </w:rPr>
  </w:style>
  <w:style w:type="paragraph" w:customStyle="1" w:styleId="Default">
    <w:name w:val="Default"/>
    <w:rsid w:val="001D1C72"/>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98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EF636B"/>
    <w:rPr>
      <w:rFonts w:ascii="Times New Roman" w:hAnsi="Times New Roman" w:cs="Times New Roman"/>
      <w:sz w:val="24"/>
      <w:szCs w:val="24"/>
    </w:rPr>
  </w:style>
  <w:style w:type="character" w:customStyle="1" w:styleId="10">
    <w:name w:val="Заголовок 1 Знак"/>
    <w:basedOn w:val="a0"/>
    <w:link w:val="1"/>
    <w:uiPriority w:val="99"/>
    <w:rsid w:val="002C4E22"/>
    <w:rPr>
      <w:rFonts w:ascii="Arial" w:hAnsi="Arial" w:cs="Arial"/>
      <w:b/>
      <w:bCs/>
      <w:color w:val="26282F"/>
      <w:sz w:val="24"/>
      <w:szCs w:val="24"/>
    </w:rPr>
  </w:style>
  <w:style w:type="paragraph" w:customStyle="1" w:styleId="pboth1">
    <w:name w:val="pboth1"/>
    <w:basedOn w:val="a"/>
    <w:rsid w:val="00860CBE"/>
    <w:pPr>
      <w:spacing w:before="100" w:beforeAutospacing="1" w:after="150" w:line="275" w:lineRule="atLeast"/>
      <w:jc w:val="both"/>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960EF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60EF6"/>
    <w:rPr>
      <w:rFonts w:ascii="Segoe UI" w:hAnsi="Segoe UI" w:cs="Segoe UI"/>
      <w:sz w:val="18"/>
      <w:szCs w:val="18"/>
    </w:rPr>
  </w:style>
  <w:style w:type="paragraph" w:styleId="ad">
    <w:name w:val="List Paragraph"/>
    <w:basedOn w:val="a"/>
    <w:uiPriority w:val="34"/>
    <w:qFormat/>
    <w:rsid w:val="00AF24E0"/>
    <w:pPr>
      <w:ind w:left="720"/>
      <w:contextualSpacing/>
    </w:pPr>
  </w:style>
  <w:style w:type="table" w:customStyle="1" w:styleId="11">
    <w:name w:val="Сетка таблицы1"/>
    <w:basedOn w:val="a1"/>
    <w:next w:val="a9"/>
    <w:uiPriority w:val="59"/>
    <w:rsid w:val="00404E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156698">
      <w:bodyDiv w:val="1"/>
      <w:marLeft w:val="0"/>
      <w:marRight w:val="0"/>
      <w:marTop w:val="0"/>
      <w:marBottom w:val="0"/>
      <w:divBdr>
        <w:top w:val="none" w:sz="0" w:space="0" w:color="auto"/>
        <w:left w:val="none" w:sz="0" w:space="0" w:color="auto"/>
        <w:bottom w:val="none" w:sz="0" w:space="0" w:color="auto"/>
        <w:right w:val="none" w:sz="0" w:space="0" w:color="auto"/>
      </w:divBdr>
    </w:div>
    <w:div w:id="1113938666">
      <w:bodyDiv w:val="1"/>
      <w:marLeft w:val="0"/>
      <w:marRight w:val="0"/>
      <w:marTop w:val="0"/>
      <w:marBottom w:val="0"/>
      <w:divBdr>
        <w:top w:val="none" w:sz="0" w:space="0" w:color="auto"/>
        <w:left w:val="none" w:sz="0" w:space="0" w:color="auto"/>
        <w:bottom w:val="none" w:sz="0" w:space="0" w:color="auto"/>
        <w:right w:val="none" w:sz="0" w:space="0" w:color="auto"/>
      </w:divBdr>
    </w:div>
    <w:div w:id="12165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8FAA-6748-4FF2-B86C-6F52B025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10</Pages>
  <Words>3231</Words>
  <Characters>18420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7</cp:revision>
  <cp:lastPrinted>2020-09-09T05:17:00Z</cp:lastPrinted>
  <dcterms:created xsi:type="dcterms:W3CDTF">2020-12-23T06:58:00Z</dcterms:created>
  <dcterms:modified xsi:type="dcterms:W3CDTF">2020-12-24T05:54:00Z</dcterms:modified>
</cp:coreProperties>
</file>